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4991E" w14:textId="77777777" w:rsidR="009F39D5" w:rsidRDefault="00A33EAF" w:rsidP="009F39D5">
      <w:pPr>
        <w:pStyle w:val="Docketnumber"/>
        <w:rPr>
          <w:sz w:val="24"/>
          <w:szCs w:val="24"/>
        </w:rPr>
      </w:pPr>
      <w:r>
        <w:rPr>
          <w:sz w:val="24"/>
          <w:szCs w:val="24"/>
        </w:rPr>
        <w:t xml:space="preserve">DOCKET NO. </w:t>
      </w:r>
      <w:r w:rsidR="00C80C13">
        <w:rPr>
          <w:sz w:val="24"/>
          <w:szCs w:val="24"/>
        </w:rPr>
        <w:t>49</w:t>
      </w:r>
      <w:r w:rsidR="00D072FE">
        <w:rPr>
          <w:sz w:val="24"/>
          <w:szCs w:val="24"/>
        </w:rPr>
        <w:t>383</w:t>
      </w:r>
    </w:p>
    <w:p w14:paraId="2132F3CF"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56BC0DE9" w14:textId="77777777" w:rsidTr="002151B1">
        <w:trPr>
          <w:jc w:val="center"/>
        </w:trPr>
        <w:tc>
          <w:tcPr>
            <w:tcW w:w="4788" w:type="dxa"/>
          </w:tcPr>
          <w:p w14:paraId="3AC012DB" w14:textId="77777777" w:rsidR="00794983" w:rsidRDefault="00E11B3D" w:rsidP="00794983">
            <w:pPr>
              <w:autoSpaceDE w:val="0"/>
              <w:autoSpaceDN w:val="0"/>
              <w:adjustRightInd w:val="0"/>
              <w:jc w:val="left"/>
              <w:rPr>
                <w:b/>
                <w:bCs/>
                <w:sz w:val="23"/>
                <w:szCs w:val="23"/>
              </w:rPr>
            </w:pPr>
            <w:r>
              <w:rPr>
                <w:b/>
                <w:caps/>
                <w:szCs w:val="24"/>
              </w:rPr>
              <w:t xml:space="preserve">APPLICATION OF </w:t>
            </w:r>
            <w:r w:rsidR="008B1C1A">
              <w:rPr>
                <w:b/>
                <w:caps/>
                <w:szCs w:val="24"/>
              </w:rPr>
              <w:t xml:space="preserve">SWWC UTILITIES, INC. DBA </w:t>
            </w:r>
            <w:r w:rsidR="00D072FE">
              <w:rPr>
                <w:b/>
                <w:caps/>
                <w:szCs w:val="24"/>
              </w:rPr>
              <w:t xml:space="preserve">INVERNESS </w:t>
            </w:r>
            <w:r w:rsidR="008B1C1A">
              <w:rPr>
                <w:b/>
                <w:caps/>
                <w:szCs w:val="24"/>
              </w:rPr>
              <w:t xml:space="preserve">UTILITY COMPANY And monarch utilities i, l.p. for sale, transfer, or merger of facilities and certificate rights in </w:t>
            </w:r>
            <w:r w:rsidR="00D072FE">
              <w:rPr>
                <w:b/>
                <w:caps/>
                <w:szCs w:val="24"/>
              </w:rPr>
              <w:t xml:space="preserve">TRAVIS </w:t>
            </w:r>
            <w:r w:rsidR="008B1C1A">
              <w:rPr>
                <w:b/>
                <w:caps/>
                <w:szCs w:val="24"/>
              </w:rPr>
              <w:t>county</w:t>
            </w:r>
          </w:p>
          <w:p w14:paraId="75A04069" w14:textId="77777777" w:rsidR="009F39D5" w:rsidRPr="00374F3E" w:rsidRDefault="009F39D5" w:rsidP="00794983">
            <w:pPr>
              <w:jc w:val="left"/>
              <w:rPr>
                <w:b/>
                <w:caps/>
                <w:szCs w:val="24"/>
              </w:rPr>
            </w:pPr>
          </w:p>
        </w:tc>
        <w:tc>
          <w:tcPr>
            <w:tcW w:w="450" w:type="dxa"/>
          </w:tcPr>
          <w:p w14:paraId="1FD3E8B8" w14:textId="77777777" w:rsidR="009F39D5" w:rsidRPr="00917C13" w:rsidRDefault="009F39D5" w:rsidP="00525DA6">
            <w:pPr>
              <w:rPr>
                <w:b/>
              </w:rPr>
            </w:pPr>
            <w:r w:rsidRPr="00917C13">
              <w:rPr>
                <w:b/>
              </w:rPr>
              <w:t>§</w:t>
            </w:r>
          </w:p>
          <w:p w14:paraId="1F9395F7" w14:textId="77777777" w:rsidR="009F39D5" w:rsidRDefault="009F39D5" w:rsidP="00525DA6">
            <w:pPr>
              <w:rPr>
                <w:b/>
              </w:rPr>
            </w:pPr>
            <w:r w:rsidRPr="00917C13">
              <w:rPr>
                <w:b/>
              </w:rPr>
              <w:t>§</w:t>
            </w:r>
          </w:p>
          <w:p w14:paraId="7BECE444" w14:textId="77777777" w:rsidR="00413CBB" w:rsidRDefault="009F39D5" w:rsidP="00525DA6">
            <w:pPr>
              <w:rPr>
                <w:b/>
              </w:rPr>
            </w:pPr>
            <w:r>
              <w:rPr>
                <w:b/>
              </w:rPr>
              <w:t>§</w:t>
            </w:r>
          </w:p>
          <w:p w14:paraId="49FE061B" w14:textId="77777777" w:rsidR="00A33EAF" w:rsidRDefault="003D4EBF" w:rsidP="003C054D">
            <w:pPr>
              <w:rPr>
                <w:b/>
              </w:rPr>
            </w:pPr>
            <w:r>
              <w:rPr>
                <w:b/>
              </w:rPr>
              <w:t>§</w:t>
            </w:r>
          </w:p>
          <w:p w14:paraId="313D07F6" w14:textId="77777777" w:rsidR="00794983" w:rsidRDefault="00794983" w:rsidP="003C054D">
            <w:pPr>
              <w:rPr>
                <w:b/>
              </w:rPr>
            </w:pPr>
            <w:r>
              <w:rPr>
                <w:b/>
              </w:rPr>
              <w:t>§</w:t>
            </w:r>
          </w:p>
          <w:p w14:paraId="0D672D28" w14:textId="77777777" w:rsidR="00C80C13" w:rsidRPr="00917C13" w:rsidRDefault="00C80C13" w:rsidP="003C054D">
            <w:pPr>
              <w:rPr>
                <w:b/>
              </w:rPr>
            </w:pPr>
            <w:r>
              <w:rPr>
                <w:b/>
              </w:rPr>
              <w:t>§</w:t>
            </w:r>
          </w:p>
        </w:tc>
        <w:tc>
          <w:tcPr>
            <w:tcW w:w="4608" w:type="dxa"/>
          </w:tcPr>
          <w:p w14:paraId="4A3C0144" w14:textId="77777777" w:rsidR="009F39D5" w:rsidRPr="00917C13" w:rsidRDefault="00C80C13" w:rsidP="00525DA6">
            <w:pPr>
              <w:pStyle w:val="Docketstyle"/>
              <w:spacing w:line="240" w:lineRule="auto"/>
              <w:jc w:val="center"/>
              <w:rPr>
                <w:bCs/>
              </w:rPr>
            </w:pPr>
            <w:r>
              <w:rPr>
                <w:bCs/>
              </w:rPr>
              <w:t xml:space="preserve">PUBLIC UTILITY COMMISSION </w:t>
            </w:r>
          </w:p>
          <w:p w14:paraId="7B096E35" w14:textId="77777777" w:rsidR="009F39D5" w:rsidRPr="00917C13" w:rsidRDefault="009F39D5" w:rsidP="00525DA6">
            <w:pPr>
              <w:pStyle w:val="Docketstyle"/>
              <w:spacing w:line="240" w:lineRule="auto"/>
              <w:jc w:val="center"/>
              <w:rPr>
                <w:bCs/>
              </w:rPr>
            </w:pPr>
          </w:p>
          <w:p w14:paraId="33D5E5A9" w14:textId="77777777" w:rsidR="00E11B3D" w:rsidRDefault="00794983" w:rsidP="00525DA6">
            <w:pPr>
              <w:pStyle w:val="Docketstyle"/>
              <w:spacing w:line="240" w:lineRule="auto"/>
              <w:jc w:val="center"/>
              <w:rPr>
                <w:bCs/>
              </w:rPr>
            </w:pPr>
            <w:r>
              <w:rPr>
                <w:bCs/>
              </w:rPr>
              <w:t>OF</w:t>
            </w:r>
            <w:r w:rsidR="00C80C13">
              <w:rPr>
                <w:bCs/>
              </w:rPr>
              <w:t xml:space="preserve"> TEXAS</w:t>
            </w:r>
          </w:p>
          <w:p w14:paraId="2FD8485B" w14:textId="77777777" w:rsidR="009F39D5" w:rsidRDefault="009F39D5" w:rsidP="00525DA6">
            <w:pPr>
              <w:pStyle w:val="Docketstyle"/>
              <w:spacing w:line="240" w:lineRule="auto"/>
              <w:jc w:val="center"/>
              <w:rPr>
                <w:bCs/>
              </w:rPr>
            </w:pPr>
          </w:p>
          <w:p w14:paraId="175C9B3C" w14:textId="77777777" w:rsidR="00794983" w:rsidRPr="00917C13" w:rsidRDefault="00794983" w:rsidP="00525DA6">
            <w:pPr>
              <w:pStyle w:val="Docketstyle"/>
              <w:spacing w:line="240" w:lineRule="auto"/>
              <w:jc w:val="center"/>
              <w:rPr>
                <w:bCs/>
              </w:rPr>
            </w:pPr>
          </w:p>
        </w:tc>
      </w:tr>
    </w:tbl>
    <w:p w14:paraId="076E7791" w14:textId="1D8E4AAD" w:rsidR="008C63F8" w:rsidRPr="002306AB" w:rsidRDefault="009D2646" w:rsidP="00C20E92">
      <w:pPr>
        <w:pStyle w:val="Documentheading"/>
        <w:rPr>
          <w:sz w:val="24"/>
          <w:szCs w:val="24"/>
        </w:rPr>
      </w:pPr>
      <w:r>
        <w:rPr>
          <w:sz w:val="24"/>
          <w:szCs w:val="24"/>
        </w:rPr>
        <w:t xml:space="preserve">AGREED </w:t>
      </w:r>
      <w:r w:rsidR="00E70DBA">
        <w:rPr>
          <w:sz w:val="24"/>
          <w:szCs w:val="24"/>
        </w:rPr>
        <w:t xml:space="preserve">AMENDED </w:t>
      </w:r>
      <w:r w:rsidR="00F4100F">
        <w:rPr>
          <w:sz w:val="24"/>
          <w:szCs w:val="24"/>
        </w:rPr>
        <w:t xml:space="preserve">SUPPLEMENTAL </w:t>
      </w:r>
      <w:r w:rsidR="00C80C13">
        <w:rPr>
          <w:sz w:val="24"/>
          <w:szCs w:val="24"/>
        </w:rPr>
        <w:t xml:space="preserve">MOTION TO ADMIT EVIDENCE AND </w:t>
      </w:r>
      <w:r w:rsidR="00C80C13" w:rsidRPr="00DB3007">
        <w:rPr>
          <w:sz w:val="24"/>
          <w:szCs w:val="24"/>
          <w:u w:val="single"/>
        </w:rPr>
        <w:t xml:space="preserve">PROPOSED </w:t>
      </w:r>
      <w:r w:rsidR="00165E56" w:rsidRPr="00CC2548">
        <w:rPr>
          <w:sz w:val="24"/>
          <w:szCs w:val="24"/>
          <w:u w:val="single"/>
        </w:rPr>
        <w:t>Notice of APproval</w:t>
      </w:r>
    </w:p>
    <w:p w14:paraId="33EDB9F0" w14:textId="77777777" w:rsidR="00727FD7" w:rsidRPr="00D050FE" w:rsidRDefault="00727FD7" w:rsidP="00374F3E">
      <w:pPr>
        <w:pStyle w:val="Documentheading"/>
        <w:jc w:val="both"/>
        <w:rPr>
          <w:sz w:val="24"/>
          <w:szCs w:val="24"/>
        </w:rPr>
      </w:pPr>
    </w:p>
    <w:p w14:paraId="4202F1DF" w14:textId="377F5A26" w:rsidR="00727FD7" w:rsidRDefault="00390953" w:rsidP="00697D3C">
      <w:pPr>
        <w:spacing w:line="360" w:lineRule="auto"/>
        <w:ind w:firstLine="720"/>
        <w:rPr>
          <w:szCs w:val="24"/>
        </w:rPr>
      </w:pPr>
      <w:r>
        <w:t>The</w:t>
      </w:r>
      <w:r w:rsidRPr="00FE5999">
        <w:t xml:space="preserve"> Staff of the Public </w:t>
      </w:r>
      <w:r>
        <w:t>Utility Commission of Texas (Staff), SWWC Utilities, Inc. dba Inverness Utility Company, Inc. (Inverness), Monarch Utilities I</w:t>
      </w:r>
      <w:r w:rsidRPr="00911031">
        <w:t xml:space="preserve"> L.P.</w:t>
      </w:r>
      <w:r>
        <w:t xml:space="preserve"> (Monarch)</w:t>
      </w:r>
      <w:r w:rsidRPr="00FE5999">
        <w:t xml:space="preserve"> </w:t>
      </w:r>
      <w:r>
        <w:t>(collectively, the Parties</w:t>
      </w:r>
      <w:r w:rsidRPr="00911031">
        <w:t xml:space="preserve">) </w:t>
      </w:r>
      <w:r w:rsidRPr="00FE5999">
        <w:t>file</w:t>
      </w:r>
      <w:r w:rsidR="00FD2D85">
        <w:rPr>
          <w:szCs w:val="24"/>
        </w:rPr>
        <w:t xml:space="preserve"> this </w:t>
      </w:r>
      <w:r w:rsidR="00404D67">
        <w:rPr>
          <w:szCs w:val="24"/>
        </w:rPr>
        <w:t xml:space="preserve">Supplemental </w:t>
      </w:r>
      <w:r w:rsidR="00FD2D85">
        <w:rPr>
          <w:szCs w:val="24"/>
        </w:rPr>
        <w:t>Motion to Admit Evidence and Proposed Notice of Approval.  In support thereof, the Parties</w:t>
      </w:r>
      <w:r w:rsidR="00374F3E">
        <w:rPr>
          <w:szCs w:val="24"/>
        </w:rPr>
        <w:t xml:space="preserve"> </w:t>
      </w:r>
      <w:r w:rsidR="00380E41">
        <w:rPr>
          <w:szCs w:val="24"/>
        </w:rPr>
        <w:t>show the following:</w:t>
      </w:r>
    </w:p>
    <w:p w14:paraId="0605CF02" w14:textId="77777777" w:rsidR="00764050" w:rsidRDefault="00764050" w:rsidP="00697D3C">
      <w:pPr>
        <w:spacing w:line="360" w:lineRule="auto"/>
        <w:ind w:firstLine="720"/>
        <w:rPr>
          <w:szCs w:val="24"/>
        </w:rPr>
      </w:pPr>
    </w:p>
    <w:p w14:paraId="27E32EC9" w14:textId="77777777" w:rsidR="00FC01F7" w:rsidRDefault="00374F3E" w:rsidP="00374F3E">
      <w:pPr>
        <w:pStyle w:val="ListParagraph"/>
        <w:numPr>
          <w:ilvl w:val="0"/>
          <w:numId w:val="10"/>
        </w:numPr>
        <w:spacing w:line="360" w:lineRule="auto"/>
        <w:ind w:left="720"/>
        <w:jc w:val="center"/>
        <w:rPr>
          <w:b/>
          <w:szCs w:val="24"/>
        </w:rPr>
      </w:pPr>
      <w:r>
        <w:rPr>
          <w:b/>
          <w:szCs w:val="24"/>
        </w:rPr>
        <w:t>BACKGROUND</w:t>
      </w:r>
    </w:p>
    <w:p w14:paraId="51868B31" w14:textId="5CE7168C" w:rsidR="008B1C1A" w:rsidRDefault="00335864" w:rsidP="008B1C1A">
      <w:pPr>
        <w:spacing w:line="360" w:lineRule="auto"/>
      </w:pPr>
      <w:r>
        <w:rPr>
          <w:szCs w:val="24"/>
        </w:rPr>
        <w:tab/>
      </w:r>
      <w:r w:rsidR="008B1C1A" w:rsidRPr="00B35982">
        <w:t xml:space="preserve">On </w:t>
      </w:r>
      <w:r w:rsidR="0013034A">
        <w:t>March 27</w:t>
      </w:r>
      <w:r w:rsidR="008B1C1A" w:rsidRPr="00B35982">
        <w:t>, 2019,</w:t>
      </w:r>
      <w:r w:rsidR="008B1C1A">
        <w:t xml:space="preserve"> </w:t>
      </w:r>
      <w:r w:rsidR="00CC2548">
        <w:t>Inverness</w:t>
      </w:r>
      <w:r w:rsidR="008B3295">
        <w:t xml:space="preserve"> </w:t>
      </w:r>
      <w:r w:rsidR="008B1C1A">
        <w:t xml:space="preserve">and Monarch </w:t>
      </w:r>
      <w:r w:rsidR="008B1C1A" w:rsidRPr="00B35982">
        <w:t xml:space="preserve">(collectively, </w:t>
      </w:r>
      <w:r w:rsidR="008B1C1A">
        <w:t>A</w:t>
      </w:r>
      <w:r w:rsidR="008B1C1A" w:rsidRPr="00B35982">
        <w:t xml:space="preserve">pplicants) filed an application for </w:t>
      </w:r>
      <w:r w:rsidR="008B1C1A">
        <w:t>s</w:t>
      </w:r>
      <w:r w:rsidR="008B1C1A" w:rsidRPr="00B35982">
        <w:t xml:space="preserve">ale, </w:t>
      </w:r>
      <w:r w:rsidR="008B1C1A">
        <w:t>t</w:t>
      </w:r>
      <w:r w:rsidR="008B1C1A" w:rsidRPr="00B35982">
        <w:t xml:space="preserve">ransfer, or </w:t>
      </w:r>
      <w:r w:rsidR="008B1C1A">
        <w:t>m</w:t>
      </w:r>
      <w:r w:rsidR="008B1C1A" w:rsidRPr="00B35982">
        <w:t xml:space="preserve">erger of </w:t>
      </w:r>
      <w:r w:rsidR="008B1C1A">
        <w:t>f</w:t>
      </w:r>
      <w:r w:rsidR="008B1C1A" w:rsidRPr="00B35982">
        <w:t xml:space="preserve">acilities and </w:t>
      </w:r>
      <w:r w:rsidR="008B1C1A">
        <w:t>c</w:t>
      </w:r>
      <w:r w:rsidR="008B1C1A" w:rsidRPr="00B35982">
        <w:t xml:space="preserve">ertificate </w:t>
      </w:r>
      <w:r w:rsidR="008B1C1A">
        <w:t>r</w:t>
      </w:r>
      <w:r w:rsidR="008B1C1A" w:rsidRPr="00B35982">
        <w:t xml:space="preserve">ights in </w:t>
      </w:r>
      <w:r w:rsidR="00D072FE">
        <w:t>Travis</w:t>
      </w:r>
      <w:r w:rsidR="008B1C1A" w:rsidRPr="00B35982">
        <w:t xml:space="preserve"> County, Texas</w:t>
      </w:r>
      <w:r w:rsidR="008B1C1A">
        <w:t xml:space="preserve">.  Specifically, </w:t>
      </w:r>
      <w:r w:rsidR="0013034A">
        <w:t>Inverness</w:t>
      </w:r>
      <w:r w:rsidR="008B1C1A">
        <w:t xml:space="preserve"> seeks to transfer all of its facilities and service area under water Certificate of Convenience and Necessity (CCN) </w:t>
      </w:r>
      <w:r w:rsidR="00B951B6">
        <w:t>number</w:t>
      </w:r>
      <w:r w:rsidR="008B1C1A">
        <w:t xml:space="preserve"> </w:t>
      </w:r>
      <w:r w:rsidR="00D072FE">
        <w:t>11170</w:t>
      </w:r>
      <w:r w:rsidR="008B1C1A">
        <w:t xml:space="preserve"> to Monarch, and to cancel its CCN</w:t>
      </w:r>
      <w:r w:rsidR="008B1C1A" w:rsidRPr="00B35982">
        <w:t>.</w:t>
      </w:r>
      <w:r w:rsidR="008B1C1A">
        <w:t xml:space="preserve">  The service area to be transferred includes </w:t>
      </w:r>
      <w:r w:rsidR="00D072FE">
        <w:t>325</w:t>
      </w:r>
      <w:r w:rsidR="008B1C1A">
        <w:t xml:space="preserve"> acres and </w:t>
      </w:r>
      <w:r w:rsidR="00D072FE">
        <w:t>177</w:t>
      </w:r>
      <w:r w:rsidR="008B1C1A">
        <w:t xml:space="preserve"> current customers.  Applicants are affiliated entities that share the same parent company, SouthWest Water Company.</w:t>
      </w:r>
    </w:p>
    <w:p w14:paraId="3196BD27" w14:textId="1563B1CA" w:rsidR="008B1C1A" w:rsidRDefault="008B1C1A" w:rsidP="008B1C1A">
      <w:pPr>
        <w:spacing w:line="360" w:lineRule="auto"/>
      </w:pPr>
      <w:r>
        <w:tab/>
        <w:t xml:space="preserve">Order No. </w:t>
      </w:r>
      <w:r w:rsidR="00573F37">
        <w:t>1</w:t>
      </w:r>
      <w:r w:rsidR="00B951B6">
        <w:t>2</w:t>
      </w:r>
      <w:r>
        <w:t xml:space="preserve">, </w:t>
      </w:r>
      <w:r w:rsidR="00573F37">
        <w:t xml:space="preserve">filed </w:t>
      </w:r>
      <w:r w:rsidR="00B951B6">
        <w:t>March 22</w:t>
      </w:r>
      <w:r w:rsidR="00401097">
        <w:t>, 202</w:t>
      </w:r>
      <w:r w:rsidR="00B951B6">
        <w:t>1</w:t>
      </w:r>
      <w:r>
        <w:t xml:space="preserve">, </w:t>
      </w:r>
      <w:r w:rsidR="00B951B6">
        <w:t>un</w:t>
      </w:r>
      <w:r w:rsidR="00573F37">
        <w:t xml:space="preserve">abated this proceeding </w:t>
      </w:r>
      <w:r w:rsidR="00B951B6">
        <w:t>and established a deadline of April 5, 2021 for the Parties to file a joint proposed notice of approval and final proposed tariff.</w:t>
      </w:r>
      <w:r w:rsidR="003439A8">
        <w:t xml:space="preserve"> The Parties filed an Agreed Supplemental Motion to Admit Evidence and Proposed Notice of Approval on April 5, 2021. The Parties now amend the Agreed Supplemental Motion to Admit Evidence and Proposed Notice of Approval in order to provide the attached final map</w:t>
      </w:r>
      <w:r w:rsidR="00E70DBA">
        <w:t xml:space="preserve"> and certificate and address consent forms. </w:t>
      </w:r>
      <w:r w:rsidR="003439A8">
        <w:t xml:space="preserve"> </w:t>
      </w:r>
    </w:p>
    <w:p w14:paraId="28DAF886" w14:textId="77777777" w:rsidR="00B951B6" w:rsidRDefault="00B951B6" w:rsidP="008B1C1A">
      <w:pPr>
        <w:spacing w:line="360" w:lineRule="auto"/>
      </w:pPr>
    </w:p>
    <w:p w14:paraId="7EE35FA6" w14:textId="77777777" w:rsidR="00D072FE" w:rsidRDefault="00D072FE" w:rsidP="008B1C1A">
      <w:pPr>
        <w:spacing w:line="360" w:lineRule="auto"/>
      </w:pPr>
    </w:p>
    <w:p w14:paraId="5DC67227" w14:textId="6E5C8B80" w:rsidR="00335864" w:rsidRPr="00335864" w:rsidRDefault="00335864" w:rsidP="00335864">
      <w:pPr>
        <w:spacing w:line="360" w:lineRule="auto"/>
        <w:rPr>
          <w:szCs w:val="24"/>
        </w:rPr>
      </w:pPr>
    </w:p>
    <w:p w14:paraId="21162BD2" w14:textId="77777777" w:rsidR="00023ABE" w:rsidRDefault="00023ABE" w:rsidP="00374F3E">
      <w:pPr>
        <w:pStyle w:val="ListParagraph"/>
        <w:numPr>
          <w:ilvl w:val="0"/>
          <w:numId w:val="10"/>
        </w:numPr>
        <w:spacing w:line="360" w:lineRule="auto"/>
        <w:ind w:left="720"/>
        <w:jc w:val="center"/>
        <w:rPr>
          <w:b/>
          <w:szCs w:val="24"/>
        </w:rPr>
      </w:pPr>
      <w:r>
        <w:rPr>
          <w:b/>
          <w:szCs w:val="24"/>
        </w:rPr>
        <w:t>PROPOSED TARIFF</w:t>
      </w:r>
    </w:p>
    <w:p w14:paraId="6A9BCF1C" w14:textId="712A775A" w:rsidR="00023ABE" w:rsidRDefault="00023ABE" w:rsidP="00023ABE">
      <w:pPr>
        <w:spacing w:line="360" w:lineRule="auto"/>
        <w:ind w:firstLine="720"/>
        <w:rPr>
          <w:bCs/>
          <w:szCs w:val="24"/>
        </w:rPr>
      </w:pPr>
      <w:r>
        <w:rPr>
          <w:bCs/>
          <w:szCs w:val="24"/>
        </w:rPr>
        <w:t xml:space="preserve">The Parties </w:t>
      </w:r>
      <w:r w:rsidR="00BB51B6">
        <w:rPr>
          <w:bCs/>
          <w:szCs w:val="24"/>
        </w:rPr>
        <w:t xml:space="preserve">respectfully request that the tariff attached here be admitted into the record as evidence. </w:t>
      </w:r>
      <w:r w:rsidR="009B49A7">
        <w:rPr>
          <w:bCs/>
          <w:szCs w:val="24"/>
        </w:rPr>
        <w:t xml:space="preserve"> </w:t>
      </w:r>
      <w:r w:rsidR="00BB51B6">
        <w:rPr>
          <w:bCs/>
          <w:szCs w:val="24"/>
        </w:rPr>
        <w:t xml:space="preserve">This tariff has been updated to reflect the interim rates that were approved in Docket No. 50944 for customers served by the Inverness Point public water system, identification number 2270102. </w:t>
      </w:r>
      <w:r w:rsidR="009B49A7">
        <w:rPr>
          <w:bCs/>
          <w:szCs w:val="24"/>
        </w:rPr>
        <w:t xml:space="preserve"> </w:t>
      </w:r>
      <w:r w:rsidR="00BB51B6">
        <w:rPr>
          <w:bCs/>
          <w:szCs w:val="24"/>
        </w:rPr>
        <w:t>These interim rates took effect February 1, 2021, and are therefore the currently active rates for customers of this system.</w:t>
      </w:r>
    </w:p>
    <w:p w14:paraId="76654B5F" w14:textId="77777777" w:rsidR="00023ABE" w:rsidRPr="00023ABE" w:rsidRDefault="00023ABE" w:rsidP="00023ABE">
      <w:pPr>
        <w:spacing w:line="360" w:lineRule="auto"/>
        <w:ind w:firstLine="720"/>
        <w:rPr>
          <w:bCs/>
          <w:szCs w:val="24"/>
        </w:rPr>
      </w:pPr>
    </w:p>
    <w:p w14:paraId="2709726D" w14:textId="00313438" w:rsidR="00FD2D85" w:rsidRDefault="006B0846" w:rsidP="00374F3E">
      <w:pPr>
        <w:pStyle w:val="ListParagraph"/>
        <w:numPr>
          <w:ilvl w:val="0"/>
          <w:numId w:val="10"/>
        </w:numPr>
        <w:spacing w:line="360" w:lineRule="auto"/>
        <w:ind w:left="720"/>
        <w:jc w:val="center"/>
        <w:rPr>
          <w:b/>
          <w:szCs w:val="24"/>
        </w:rPr>
      </w:pPr>
      <w:r>
        <w:rPr>
          <w:b/>
          <w:szCs w:val="24"/>
        </w:rPr>
        <w:t xml:space="preserve">AMENDED </w:t>
      </w:r>
      <w:r w:rsidR="00404D67">
        <w:rPr>
          <w:b/>
          <w:szCs w:val="24"/>
        </w:rPr>
        <w:t xml:space="preserve">SUPPLEMENTAL </w:t>
      </w:r>
      <w:r w:rsidR="00FD2D85">
        <w:rPr>
          <w:b/>
          <w:szCs w:val="24"/>
        </w:rPr>
        <w:t>MOTION TO ADMIT EVIDENCE</w:t>
      </w:r>
    </w:p>
    <w:p w14:paraId="30777D44" w14:textId="7C529D35" w:rsidR="00335864" w:rsidRDefault="00FD2D85" w:rsidP="00335864">
      <w:pPr>
        <w:spacing w:line="360" w:lineRule="auto"/>
        <w:rPr>
          <w:szCs w:val="24"/>
        </w:rPr>
      </w:pPr>
      <w:r>
        <w:rPr>
          <w:szCs w:val="24"/>
        </w:rPr>
        <w:tab/>
      </w:r>
      <w:r w:rsidRPr="00FD2D85">
        <w:rPr>
          <w:szCs w:val="24"/>
        </w:rPr>
        <w:t>The Parties request the entry of the following items into the record of this proceeding: (a)</w:t>
      </w:r>
      <w:r w:rsidR="00404D67">
        <w:rPr>
          <w:szCs w:val="24"/>
        </w:rPr>
        <w:t xml:space="preserve"> Applicants’ bill of sale and affidavits</w:t>
      </w:r>
      <w:r w:rsidRPr="00FD2D85">
        <w:rPr>
          <w:szCs w:val="24"/>
        </w:rPr>
        <w:t xml:space="preserve"> filed on </w:t>
      </w:r>
      <w:r w:rsidR="00404D67">
        <w:rPr>
          <w:szCs w:val="24"/>
        </w:rPr>
        <w:t>December 18</w:t>
      </w:r>
      <w:r w:rsidRPr="00FD2D85">
        <w:rPr>
          <w:szCs w:val="24"/>
        </w:rPr>
        <w:t>, 2019</w:t>
      </w:r>
      <w:r>
        <w:rPr>
          <w:szCs w:val="24"/>
        </w:rPr>
        <w:t xml:space="preserve"> (AIS Item No. </w:t>
      </w:r>
      <w:r w:rsidR="00404D67">
        <w:rPr>
          <w:szCs w:val="24"/>
        </w:rPr>
        <w:t>2</w:t>
      </w:r>
      <w:r w:rsidR="0013034A">
        <w:rPr>
          <w:szCs w:val="24"/>
        </w:rPr>
        <w:t>0</w:t>
      </w:r>
      <w:r>
        <w:rPr>
          <w:szCs w:val="24"/>
        </w:rPr>
        <w:t>)</w:t>
      </w:r>
      <w:r w:rsidRPr="00FD2D85">
        <w:rPr>
          <w:szCs w:val="24"/>
        </w:rPr>
        <w:t xml:space="preserve">; (b) </w:t>
      </w:r>
      <w:r w:rsidR="00404D67">
        <w:rPr>
          <w:szCs w:val="24"/>
        </w:rPr>
        <w:t xml:space="preserve">Applicants’ </w:t>
      </w:r>
      <w:r w:rsidR="0013034A">
        <w:rPr>
          <w:szCs w:val="24"/>
        </w:rPr>
        <w:t>customer deposit information</w:t>
      </w:r>
      <w:r w:rsidR="00404D67">
        <w:rPr>
          <w:szCs w:val="24"/>
        </w:rPr>
        <w:t xml:space="preserve">, including confidential customer deposit information, </w:t>
      </w:r>
      <w:r w:rsidRPr="00FD2D85">
        <w:rPr>
          <w:szCs w:val="24"/>
        </w:rPr>
        <w:t xml:space="preserve">filed on </w:t>
      </w:r>
      <w:r w:rsidR="00404D67">
        <w:rPr>
          <w:szCs w:val="24"/>
        </w:rPr>
        <w:t xml:space="preserve">January </w:t>
      </w:r>
      <w:r w:rsidR="0013034A">
        <w:rPr>
          <w:szCs w:val="24"/>
        </w:rPr>
        <w:t>9</w:t>
      </w:r>
      <w:r w:rsidR="00404D67">
        <w:rPr>
          <w:szCs w:val="24"/>
        </w:rPr>
        <w:t xml:space="preserve">, 2020 </w:t>
      </w:r>
      <w:r w:rsidR="00335864">
        <w:rPr>
          <w:szCs w:val="24"/>
        </w:rPr>
        <w:t xml:space="preserve">(AIS Item No. </w:t>
      </w:r>
      <w:r w:rsidR="0013034A">
        <w:rPr>
          <w:szCs w:val="24"/>
        </w:rPr>
        <w:t>23 and 24</w:t>
      </w:r>
      <w:r w:rsidR="00335864">
        <w:rPr>
          <w:szCs w:val="24"/>
        </w:rPr>
        <w:t>)</w:t>
      </w:r>
      <w:r w:rsidRPr="00FD2D85">
        <w:rPr>
          <w:szCs w:val="24"/>
        </w:rPr>
        <w:t>; (c)</w:t>
      </w:r>
      <w:r w:rsidR="002736DC">
        <w:rPr>
          <w:szCs w:val="24"/>
        </w:rPr>
        <w:t xml:space="preserve"> </w:t>
      </w:r>
      <w:r w:rsidRPr="00FD2D85">
        <w:rPr>
          <w:szCs w:val="24"/>
        </w:rPr>
        <w:t>Commission Staff’s Recommendation on Sufficiency of</w:t>
      </w:r>
      <w:r w:rsidR="00404D67">
        <w:rPr>
          <w:szCs w:val="24"/>
        </w:rPr>
        <w:t xml:space="preserve"> Closing Documents</w:t>
      </w:r>
      <w:r w:rsidRPr="00FD2D85">
        <w:rPr>
          <w:szCs w:val="24"/>
        </w:rPr>
        <w:t xml:space="preserve"> filed on </w:t>
      </w:r>
      <w:r w:rsidR="00404D67">
        <w:rPr>
          <w:szCs w:val="24"/>
        </w:rPr>
        <w:t xml:space="preserve">January </w:t>
      </w:r>
      <w:r w:rsidR="0013034A">
        <w:rPr>
          <w:szCs w:val="24"/>
        </w:rPr>
        <w:t>17</w:t>
      </w:r>
      <w:r w:rsidR="00404D67">
        <w:rPr>
          <w:szCs w:val="24"/>
        </w:rPr>
        <w:t>, 2020</w:t>
      </w:r>
      <w:r w:rsidR="00335864">
        <w:rPr>
          <w:szCs w:val="24"/>
        </w:rPr>
        <w:t xml:space="preserve"> </w:t>
      </w:r>
      <w:r w:rsidR="00AC2E8F">
        <w:rPr>
          <w:szCs w:val="24"/>
        </w:rPr>
        <w:t>(</w:t>
      </w:r>
      <w:r w:rsidR="00335864">
        <w:rPr>
          <w:szCs w:val="24"/>
        </w:rPr>
        <w:t xml:space="preserve">AIS Item No. </w:t>
      </w:r>
      <w:r w:rsidR="0013034A">
        <w:rPr>
          <w:szCs w:val="24"/>
        </w:rPr>
        <w:t>25</w:t>
      </w:r>
      <w:r w:rsidR="00335864">
        <w:rPr>
          <w:szCs w:val="24"/>
        </w:rPr>
        <w:t>)</w:t>
      </w:r>
      <w:r w:rsidRPr="00FD2D85">
        <w:rPr>
          <w:szCs w:val="24"/>
        </w:rPr>
        <w:t>; (</w:t>
      </w:r>
      <w:r w:rsidR="0013034A">
        <w:rPr>
          <w:szCs w:val="24"/>
        </w:rPr>
        <w:t>d</w:t>
      </w:r>
      <w:r w:rsidRPr="00FD2D85">
        <w:rPr>
          <w:szCs w:val="24"/>
        </w:rPr>
        <w:t>) the</w:t>
      </w:r>
      <w:r w:rsidR="00A83778">
        <w:rPr>
          <w:szCs w:val="24"/>
        </w:rPr>
        <w:t xml:space="preserve"> </w:t>
      </w:r>
      <w:r w:rsidR="00F4100F">
        <w:rPr>
          <w:szCs w:val="24"/>
        </w:rPr>
        <w:t xml:space="preserve">agreed </w:t>
      </w:r>
      <w:r w:rsidR="00A83778">
        <w:rPr>
          <w:szCs w:val="24"/>
        </w:rPr>
        <w:t>attached</w:t>
      </w:r>
      <w:r w:rsidRPr="00FD2D85">
        <w:rPr>
          <w:szCs w:val="24"/>
        </w:rPr>
        <w:t xml:space="preserve"> </w:t>
      </w:r>
      <w:r w:rsidR="00BB51B6">
        <w:rPr>
          <w:szCs w:val="24"/>
        </w:rPr>
        <w:t xml:space="preserve">tariff, </w:t>
      </w:r>
      <w:r w:rsidR="00A83778">
        <w:rPr>
          <w:szCs w:val="24"/>
        </w:rPr>
        <w:t>map</w:t>
      </w:r>
      <w:r w:rsidR="00BB51B6">
        <w:rPr>
          <w:szCs w:val="24"/>
        </w:rPr>
        <w:t>,</w:t>
      </w:r>
      <w:r w:rsidR="00A83778">
        <w:rPr>
          <w:szCs w:val="24"/>
        </w:rPr>
        <w:t xml:space="preserve"> and certificate.</w:t>
      </w:r>
    </w:p>
    <w:p w14:paraId="730D5FFC" w14:textId="77777777" w:rsidR="00335864" w:rsidRPr="00FD2D85" w:rsidRDefault="00335864" w:rsidP="00335864">
      <w:pPr>
        <w:spacing w:line="360" w:lineRule="auto"/>
        <w:rPr>
          <w:szCs w:val="24"/>
        </w:rPr>
      </w:pPr>
    </w:p>
    <w:p w14:paraId="63282EEC" w14:textId="0F90BB58" w:rsidR="00FD2D85" w:rsidRDefault="006B0846" w:rsidP="00FD2D85">
      <w:pPr>
        <w:pStyle w:val="ListParagraph"/>
        <w:numPr>
          <w:ilvl w:val="0"/>
          <w:numId w:val="10"/>
        </w:numPr>
        <w:spacing w:line="360" w:lineRule="auto"/>
        <w:ind w:left="720"/>
        <w:jc w:val="center"/>
        <w:rPr>
          <w:b/>
          <w:szCs w:val="24"/>
        </w:rPr>
      </w:pPr>
      <w:r>
        <w:rPr>
          <w:b/>
          <w:szCs w:val="24"/>
        </w:rPr>
        <w:t xml:space="preserve">AMENDED </w:t>
      </w:r>
      <w:r w:rsidR="00FD2D85">
        <w:rPr>
          <w:b/>
          <w:szCs w:val="24"/>
        </w:rPr>
        <w:t>PROPOSED NOTICE OF APPROVAL</w:t>
      </w:r>
    </w:p>
    <w:p w14:paraId="179CEEA0" w14:textId="1919A061" w:rsidR="00677460" w:rsidRDefault="00FD2D85" w:rsidP="00E16411">
      <w:pPr>
        <w:spacing w:line="360" w:lineRule="auto"/>
        <w:rPr>
          <w:szCs w:val="24"/>
        </w:rPr>
      </w:pPr>
      <w:r>
        <w:rPr>
          <w:szCs w:val="24"/>
        </w:rPr>
        <w:tab/>
        <w:t xml:space="preserve">The Parties have agreed on the attached Proposed Notice of Approval, which would grant </w:t>
      </w:r>
      <w:r w:rsidR="00A83778">
        <w:rPr>
          <w:szCs w:val="24"/>
        </w:rPr>
        <w:t xml:space="preserve">Applicants’ application for approval of the </w:t>
      </w:r>
      <w:r w:rsidR="00593F26" w:rsidRPr="00593F26">
        <w:rPr>
          <w:szCs w:val="24"/>
        </w:rPr>
        <w:t>transfer</w:t>
      </w:r>
      <w:r w:rsidR="00593F26">
        <w:rPr>
          <w:szCs w:val="24"/>
        </w:rPr>
        <w:t xml:space="preserve"> of</w:t>
      </w:r>
      <w:r w:rsidR="00593F26" w:rsidRPr="00593F26">
        <w:rPr>
          <w:szCs w:val="24"/>
        </w:rPr>
        <w:t xml:space="preserve"> all of </w:t>
      </w:r>
      <w:r w:rsidR="0013034A">
        <w:rPr>
          <w:szCs w:val="24"/>
        </w:rPr>
        <w:t>Inverness</w:t>
      </w:r>
      <w:r w:rsidR="00593F26" w:rsidRPr="00593F26">
        <w:rPr>
          <w:szCs w:val="24"/>
        </w:rPr>
        <w:t xml:space="preserve">’s facilities and water service area under water CCN </w:t>
      </w:r>
      <w:r w:rsidR="00B951B6">
        <w:rPr>
          <w:szCs w:val="24"/>
        </w:rPr>
        <w:t>number</w:t>
      </w:r>
      <w:r w:rsidR="00593F26">
        <w:rPr>
          <w:szCs w:val="24"/>
        </w:rPr>
        <w:t xml:space="preserve"> </w:t>
      </w:r>
      <w:r w:rsidR="00593F26" w:rsidRPr="00593F26">
        <w:rPr>
          <w:szCs w:val="24"/>
        </w:rPr>
        <w:t>1</w:t>
      </w:r>
      <w:r w:rsidR="0013034A">
        <w:rPr>
          <w:szCs w:val="24"/>
        </w:rPr>
        <w:t xml:space="preserve">1170 </w:t>
      </w:r>
      <w:r w:rsidR="00593F26" w:rsidRPr="00593F26">
        <w:rPr>
          <w:szCs w:val="24"/>
        </w:rPr>
        <w:t xml:space="preserve">to Monarch’s CCN </w:t>
      </w:r>
      <w:r w:rsidR="00593F26">
        <w:rPr>
          <w:szCs w:val="24"/>
        </w:rPr>
        <w:t>No.</w:t>
      </w:r>
      <w:r w:rsidR="00593F26" w:rsidRPr="00593F26">
        <w:rPr>
          <w:szCs w:val="24"/>
        </w:rPr>
        <w:t xml:space="preserve"> 12983</w:t>
      </w:r>
      <w:r w:rsidR="00593F26">
        <w:rPr>
          <w:szCs w:val="24"/>
        </w:rPr>
        <w:t xml:space="preserve"> and </w:t>
      </w:r>
      <w:r w:rsidR="00593F26" w:rsidRPr="00593F26">
        <w:rPr>
          <w:szCs w:val="24"/>
        </w:rPr>
        <w:t>cancel</w:t>
      </w:r>
      <w:r w:rsidR="00593F26">
        <w:rPr>
          <w:szCs w:val="24"/>
        </w:rPr>
        <w:t xml:space="preserve"> </w:t>
      </w:r>
      <w:r w:rsidR="00593F26" w:rsidRPr="00593F26">
        <w:rPr>
          <w:szCs w:val="24"/>
        </w:rPr>
        <w:t>CCN number 1</w:t>
      </w:r>
      <w:r w:rsidR="0013034A">
        <w:rPr>
          <w:szCs w:val="24"/>
        </w:rPr>
        <w:t>1170</w:t>
      </w:r>
      <w:r w:rsidR="00593F26" w:rsidRPr="00593F26">
        <w:rPr>
          <w:szCs w:val="24"/>
        </w:rPr>
        <w:t>.</w:t>
      </w:r>
      <w:r>
        <w:rPr>
          <w:szCs w:val="24"/>
        </w:rPr>
        <w:t xml:space="preserve"> </w:t>
      </w:r>
      <w:r w:rsidR="009B49A7">
        <w:rPr>
          <w:szCs w:val="24"/>
        </w:rPr>
        <w:t xml:space="preserve"> </w:t>
      </w:r>
      <w:r>
        <w:rPr>
          <w:szCs w:val="24"/>
        </w:rPr>
        <w:t xml:space="preserve">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13034A">
        <w:rPr>
          <w:szCs w:val="24"/>
        </w:rPr>
        <w:t xml:space="preserve">the attached Proposed </w:t>
      </w:r>
      <w:r>
        <w:rPr>
          <w:szCs w:val="24"/>
        </w:rPr>
        <w:t>Notice</w:t>
      </w:r>
      <w:r w:rsidR="00561966">
        <w:rPr>
          <w:szCs w:val="24"/>
        </w:rPr>
        <w:t xml:space="preserve"> of Approval</w:t>
      </w:r>
      <w:r>
        <w:rPr>
          <w:szCs w:val="24"/>
        </w:rPr>
        <w:t>.</w:t>
      </w:r>
    </w:p>
    <w:p w14:paraId="7A7B3043" w14:textId="77777777" w:rsidR="00335864" w:rsidRDefault="00335864" w:rsidP="00E16411">
      <w:pPr>
        <w:spacing w:line="360" w:lineRule="auto"/>
        <w:rPr>
          <w:szCs w:val="24"/>
        </w:rPr>
      </w:pPr>
    </w:p>
    <w:p w14:paraId="62F766C2" w14:textId="77777777" w:rsidR="00697D3C" w:rsidRDefault="00697D3C" w:rsidP="00374F3E">
      <w:pPr>
        <w:pStyle w:val="ListParagraph"/>
        <w:numPr>
          <w:ilvl w:val="0"/>
          <w:numId w:val="10"/>
        </w:numPr>
        <w:spacing w:line="360" w:lineRule="auto"/>
        <w:ind w:left="720"/>
        <w:jc w:val="center"/>
        <w:rPr>
          <w:b/>
          <w:szCs w:val="24"/>
        </w:rPr>
      </w:pPr>
      <w:r>
        <w:rPr>
          <w:b/>
          <w:szCs w:val="24"/>
        </w:rPr>
        <w:t>CONCLUSION</w:t>
      </w:r>
    </w:p>
    <w:p w14:paraId="482E1A62" w14:textId="77777777"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the items listed above be admitted into the record of this proceeding as evidence and that the attached</w:t>
      </w:r>
      <w:r w:rsidR="009D2646">
        <w:rPr>
          <w:szCs w:val="24"/>
        </w:rPr>
        <w:t xml:space="preserve"> </w:t>
      </w:r>
      <w:r w:rsidRPr="0048318E">
        <w:rPr>
          <w:szCs w:val="24"/>
        </w:rPr>
        <w:t>Proposed Notice of Approval be adopted.</w:t>
      </w:r>
    </w:p>
    <w:p w14:paraId="2BB70FBF" w14:textId="77777777" w:rsidR="008D4C7D" w:rsidRDefault="00024A22" w:rsidP="00FD2D85">
      <w:pPr>
        <w:spacing w:line="360" w:lineRule="auto"/>
        <w:ind w:firstLine="720"/>
        <w:rPr>
          <w:szCs w:val="24"/>
        </w:rPr>
      </w:pPr>
      <w:r>
        <w:rPr>
          <w:szCs w:val="24"/>
        </w:rPr>
        <w:t xml:space="preserve"> </w:t>
      </w:r>
      <w:r>
        <w:rPr>
          <w:szCs w:val="24"/>
        </w:rPr>
        <w:tab/>
      </w:r>
    </w:p>
    <w:p w14:paraId="28E3ECAD" w14:textId="77777777" w:rsidR="00A533CB" w:rsidRDefault="00A533CB" w:rsidP="00697D3C">
      <w:pPr>
        <w:spacing w:line="360" w:lineRule="auto"/>
        <w:rPr>
          <w:szCs w:val="24"/>
        </w:rPr>
      </w:pPr>
    </w:p>
    <w:p w14:paraId="4AFB7DF7" w14:textId="77777777" w:rsidR="00A533CB" w:rsidRDefault="00A533CB" w:rsidP="00697D3C">
      <w:pPr>
        <w:spacing w:line="360" w:lineRule="auto"/>
        <w:rPr>
          <w:szCs w:val="24"/>
        </w:rPr>
      </w:pPr>
    </w:p>
    <w:p w14:paraId="2D1C53C2" w14:textId="77777777" w:rsidR="00B9209D" w:rsidRDefault="00B9209D" w:rsidP="00697D3C">
      <w:pPr>
        <w:spacing w:line="360" w:lineRule="auto"/>
        <w:rPr>
          <w:szCs w:val="24"/>
        </w:rPr>
      </w:pPr>
    </w:p>
    <w:p w14:paraId="32C609F3" w14:textId="223743D6" w:rsidR="00EF1A01" w:rsidRDefault="002A3B60" w:rsidP="00697D3C">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021073">
        <w:rPr>
          <w:noProof/>
          <w:szCs w:val="24"/>
        </w:rPr>
        <w:t>April 8, 2021</w:t>
      </w:r>
      <w:r>
        <w:rPr>
          <w:szCs w:val="24"/>
        </w:rPr>
        <w:fldChar w:fldCharType="end"/>
      </w:r>
    </w:p>
    <w:p w14:paraId="1CEFD0D3" w14:textId="77777777" w:rsidR="00CC2548" w:rsidRPr="00FE5999" w:rsidRDefault="00CC2548" w:rsidP="00CC2548">
      <w:pPr>
        <w:spacing w:after="120"/>
        <w:ind w:left="3600" w:firstLine="720"/>
        <w:rPr>
          <w:snapToGrid w:val="0"/>
        </w:rPr>
      </w:pPr>
      <w:r w:rsidRPr="00FE5999">
        <w:rPr>
          <w:snapToGrid w:val="0"/>
        </w:rPr>
        <w:t>Respectfully submitted,</w:t>
      </w:r>
    </w:p>
    <w:p w14:paraId="372AEBDF" w14:textId="77777777" w:rsidR="00CC2548" w:rsidRPr="00FE5999" w:rsidRDefault="00CC2548" w:rsidP="00CC2548">
      <w:pPr>
        <w:ind w:left="4320"/>
        <w:rPr>
          <w:b/>
          <w:snapToGrid w:val="0"/>
          <w:spacing w:val="-3"/>
        </w:rPr>
      </w:pPr>
      <w:r w:rsidRPr="00FE5999">
        <w:rPr>
          <w:b/>
          <w:snapToGrid w:val="0"/>
          <w:spacing w:val="-3"/>
        </w:rPr>
        <w:t>PUBLIC UTILITY COMMISSION OF TEXAS</w:t>
      </w:r>
    </w:p>
    <w:p w14:paraId="04A78CDA" w14:textId="77777777" w:rsidR="00CC2548" w:rsidRPr="00FE5999" w:rsidRDefault="00CC2548" w:rsidP="00CC2548">
      <w:pPr>
        <w:tabs>
          <w:tab w:val="left" w:pos="720"/>
        </w:tabs>
        <w:spacing w:after="240"/>
        <w:ind w:firstLine="720"/>
        <w:rPr>
          <w:b/>
        </w:rPr>
      </w:pPr>
      <w:r w:rsidRPr="00FE5999">
        <w:rPr>
          <w:b/>
        </w:rPr>
        <w:tab/>
      </w:r>
      <w:r w:rsidRPr="00FE5999">
        <w:rPr>
          <w:b/>
        </w:rPr>
        <w:tab/>
      </w:r>
      <w:r w:rsidRPr="00FE5999">
        <w:rPr>
          <w:b/>
        </w:rPr>
        <w:tab/>
      </w:r>
      <w:r w:rsidRPr="00FE5999">
        <w:rPr>
          <w:b/>
        </w:rPr>
        <w:tab/>
      </w:r>
      <w:r w:rsidRPr="00FE5999">
        <w:rPr>
          <w:b/>
        </w:rPr>
        <w:tab/>
        <w:t>LEGAL DIVISION</w:t>
      </w:r>
    </w:p>
    <w:p w14:paraId="2AD33B92" w14:textId="77777777" w:rsidR="00CC2548" w:rsidRPr="00FE5999" w:rsidRDefault="00CC2548" w:rsidP="00CC2548">
      <w:pPr>
        <w:tabs>
          <w:tab w:val="left" w:pos="720"/>
        </w:tabs>
        <w:ind w:firstLine="720"/>
      </w:pPr>
      <w:r w:rsidRPr="00FE5999">
        <w:rPr>
          <w:b/>
        </w:rPr>
        <w:tab/>
      </w:r>
      <w:r w:rsidRPr="00FE5999">
        <w:rPr>
          <w:b/>
        </w:rPr>
        <w:tab/>
      </w:r>
      <w:r w:rsidRPr="00FE5999">
        <w:rPr>
          <w:b/>
        </w:rPr>
        <w:tab/>
      </w:r>
      <w:r w:rsidRPr="00FE5999">
        <w:rPr>
          <w:b/>
        </w:rPr>
        <w:tab/>
      </w:r>
      <w:r w:rsidRPr="00FE5999">
        <w:rPr>
          <w:b/>
        </w:rPr>
        <w:tab/>
      </w:r>
      <w:r w:rsidRPr="00FE5999">
        <w:t>Rachelle Nicolette Robles</w:t>
      </w:r>
    </w:p>
    <w:p w14:paraId="04A1289C" w14:textId="77777777" w:rsidR="00CC2548" w:rsidRPr="00E757B3" w:rsidRDefault="00CC2548" w:rsidP="00CC2548">
      <w:pPr>
        <w:tabs>
          <w:tab w:val="left" w:pos="720"/>
        </w:tabs>
        <w:ind w:firstLine="720"/>
      </w:pPr>
      <w:r w:rsidRPr="00FE5999">
        <w:tab/>
      </w:r>
      <w:r w:rsidRPr="00FE5999">
        <w:tab/>
      </w:r>
      <w:r w:rsidRPr="00FE5999">
        <w:tab/>
      </w:r>
      <w:r w:rsidRPr="00FE5999">
        <w:tab/>
      </w:r>
      <w:r w:rsidRPr="00FE5999">
        <w:tab/>
        <w:t xml:space="preserve">Division Director </w:t>
      </w:r>
    </w:p>
    <w:p w14:paraId="359F909C" w14:textId="77777777" w:rsidR="00CC2548" w:rsidRPr="00FE5999" w:rsidRDefault="00CC2548" w:rsidP="00CC2548">
      <w:pPr>
        <w:ind w:left="3600" w:firstLine="720"/>
        <w:rPr>
          <w:snapToGrid w:val="0"/>
          <w:spacing w:val="-3"/>
        </w:rPr>
      </w:pPr>
      <w:r w:rsidRPr="00FE5999">
        <w:rPr>
          <w:snapToGrid w:val="0"/>
          <w:spacing w:val="-3"/>
        </w:rPr>
        <w:t>1701 N. Congress Ave.</w:t>
      </w:r>
    </w:p>
    <w:p w14:paraId="457B8365" w14:textId="77777777" w:rsidR="00CC2548" w:rsidRPr="00FE5999" w:rsidRDefault="00CC2548" w:rsidP="00CC2548">
      <w:pPr>
        <w:tabs>
          <w:tab w:val="left" w:pos="720"/>
        </w:tabs>
        <w:ind w:firstLine="720"/>
      </w:pPr>
      <w:r w:rsidRPr="00FE5999">
        <w:tab/>
      </w:r>
      <w:r w:rsidRPr="00FE5999">
        <w:tab/>
      </w:r>
      <w:r w:rsidRPr="00FE5999">
        <w:tab/>
      </w:r>
      <w:r w:rsidRPr="00FE5999">
        <w:tab/>
      </w:r>
      <w:r w:rsidRPr="00FE5999">
        <w:tab/>
        <w:t>P.O. Box 13326</w:t>
      </w:r>
    </w:p>
    <w:p w14:paraId="2E6C818D" w14:textId="77777777" w:rsidR="00CC2548" w:rsidRPr="00FE5999" w:rsidRDefault="00CC2548" w:rsidP="00CC2548">
      <w:pPr>
        <w:tabs>
          <w:tab w:val="left" w:pos="720"/>
        </w:tabs>
        <w:ind w:firstLine="720"/>
        <w:rPr>
          <w:snapToGrid w:val="0"/>
          <w:spacing w:val="-3"/>
        </w:rPr>
      </w:pPr>
      <w:r w:rsidRPr="00FE5999">
        <w:tab/>
      </w:r>
      <w:r w:rsidRPr="00FE5999">
        <w:tab/>
      </w:r>
      <w:r w:rsidRPr="00FE5999">
        <w:tab/>
      </w:r>
      <w:r w:rsidRPr="00FE5999">
        <w:tab/>
      </w:r>
      <w:r w:rsidRPr="00FE5999">
        <w:tab/>
      </w:r>
      <w:r w:rsidRPr="00FE5999">
        <w:rPr>
          <w:snapToGrid w:val="0"/>
          <w:spacing w:val="-3"/>
        </w:rPr>
        <w:t>Austin, Texas 78711-3326</w:t>
      </w:r>
    </w:p>
    <w:p w14:paraId="13B2B91F" w14:textId="699BEE3D" w:rsidR="00CC2548" w:rsidRPr="00480CA8" w:rsidRDefault="00CC2548" w:rsidP="00CC2548">
      <w:pPr>
        <w:pStyle w:val="LGSignature"/>
        <w:tabs>
          <w:tab w:val="left" w:pos="720"/>
        </w:tabs>
        <w:rPr>
          <w:rFonts w:eastAsia="Calibri"/>
          <w:snapToGrid w:val="0"/>
          <w:szCs w:val="24"/>
        </w:rPr>
      </w:pPr>
      <w:r w:rsidRPr="00480CA8">
        <w:rPr>
          <w:rFonts w:eastAsia="Calibri"/>
          <w:szCs w:val="24"/>
        </w:rPr>
        <w:br/>
      </w:r>
      <w:r w:rsidR="00B87447">
        <w:rPr>
          <w:rFonts w:eastAsia="Calibri"/>
          <w:snapToGrid w:val="0"/>
          <w:szCs w:val="24"/>
        </w:rPr>
        <w:t>/s/ Rashmin J. Asher</w:t>
      </w:r>
    </w:p>
    <w:p w14:paraId="4A7484E5"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731B2C97" w14:textId="77777777" w:rsidR="00CC2548" w:rsidRPr="00CE150C" w:rsidRDefault="00CC2548" w:rsidP="00CC2548">
      <w:pPr>
        <w:pStyle w:val="BodyTextIndent2"/>
        <w:spacing w:after="0" w:line="240" w:lineRule="auto"/>
        <w:ind w:left="4320"/>
        <w:jc w:val="left"/>
        <w:rPr>
          <w:spacing w:val="-3"/>
        </w:rPr>
      </w:pPr>
      <w:r w:rsidRPr="00CE150C">
        <w:rPr>
          <w:spacing w:val="-3"/>
        </w:rPr>
        <w:t>Rashmin J. Asher</w:t>
      </w:r>
    </w:p>
    <w:p w14:paraId="748A902B" w14:textId="77777777" w:rsidR="00CC2548" w:rsidRPr="00FE5999" w:rsidRDefault="00CC2548" w:rsidP="00CC2548">
      <w:pPr>
        <w:ind w:left="4320"/>
        <w:rPr>
          <w:snapToGrid w:val="0"/>
          <w:spacing w:val="-3"/>
        </w:rPr>
      </w:pPr>
      <w:r w:rsidRPr="00FE5999">
        <w:rPr>
          <w:snapToGrid w:val="0"/>
          <w:spacing w:val="-3"/>
        </w:rPr>
        <w:t>State Bar No. 24092058</w:t>
      </w:r>
    </w:p>
    <w:p w14:paraId="02C9B072" w14:textId="77777777" w:rsidR="00CC2548" w:rsidRPr="00FE5999" w:rsidRDefault="00CC2548" w:rsidP="00CC2548">
      <w:pPr>
        <w:ind w:left="3600" w:firstLine="720"/>
        <w:rPr>
          <w:snapToGrid w:val="0"/>
          <w:spacing w:val="-3"/>
        </w:rPr>
      </w:pPr>
      <w:r w:rsidRPr="00FE5999">
        <w:rPr>
          <w:snapToGrid w:val="0"/>
          <w:spacing w:val="-3"/>
        </w:rPr>
        <w:t>(512) 936-7216</w:t>
      </w:r>
    </w:p>
    <w:p w14:paraId="0E82AB68" w14:textId="77777777" w:rsidR="00CC2548" w:rsidRPr="00FE5999" w:rsidRDefault="00CC2548" w:rsidP="00CC2548">
      <w:pPr>
        <w:ind w:left="4320"/>
        <w:rPr>
          <w:snapToGrid w:val="0"/>
          <w:spacing w:val="-3"/>
        </w:rPr>
      </w:pPr>
      <w:r w:rsidRPr="00FE5999">
        <w:rPr>
          <w:snapToGrid w:val="0"/>
          <w:spacing w:val="-3"/>
        </w:rPr>
        <w:t>(512) 936-7268 (Fax)</w:t>
      </w:r>
    </w:p>
    <w:p w14:paraId="45F66BC8" w14:textId="77777777" w:rsidR="00CC2548" w:rsidRDefault="00A51669" w:rsidP="00CC2548">
      <w:pPr>
        <w:tabs>
          <w:tab w:val="left" w:pos="720"/>
        </w:tabs>
        <w:ind w:left="3600" w:firstLine="720"/>
      </w:pPr>
      <w:hyperlink r:id="rId7" w:history="1">
        <w:r w:rsidR="00CC2548" w:rsidRPr="005A47ED">
          <w:rPr>
            <w:rStyle w:val="Hyperlink"/>
          </w:rPr>
          <w:t>Rashmin.Asher@puc.texas.gov</w:t>
        </w:r>
      </w:hyperlink>
    </w:p>
    <w:p w14:paraId="1991AE93" w14:textId="77777777" w:rsidR="00CC2548" w:rsidRDefault="00CC2548" w:rsidP="00CC2548">
      <w:pPr>
        <w:tabs>
          <w:tab w:val="left" w:pos="720"/>
        </w:tabs>
        <w:ind w:left="3600" w:firstLine="720"/>
      </w:pPr>
    </w:p>
    <w:p w14:paraId="04E30BDB" w14:textId="77777777" w:rsidR="00CC2548" w:rsidRDefault="00CC2548" w:rsidP="00CC2548">
      <w:pPr>
        <w:tabs>
          <w:tab w:val="left" w:pos="720"/>
        </w:tabs>
        <w:ind w:left="3600" w:firstLine="720"/>
      </w:pPr>
      <w:r w:rsidRPr="00584CA0">
        <w:rPr>
          <w:snapToGrid w:val="0"/>
        </w:rPr>
        <w:t>LLOYD, GOSSELINK,</w:t>
      </w:r>
    </w:p>
    <w:p w14:paraId="154A8ADB" w14:textId="77777777" w:rsidR="00CC2548" w:rsidRDefault="00CC2548" w:rsidP="00CC2548">
      <w:pPr>
        <w:tabs>
          <w:tab w:val="left" w:pos="720"/>
        </w:tabs>
        <w:ind w:left="3600" w:firstLine="720"/>
      </w:pPr>
      <w:r w:rsidRPr="00584CA0">
        <w:rPr>
          <w:snapToGrid w:val="0"/>
        </w:rPr>
        <w:t> ROCHELLE &amp; TOWNSEND, P.C.</w:t>
      </w:r>
    </w:p>
    <w:p w14:paraId="67BDB32C" w14:textId="77777777" w:rsidR="00CC2548" w:rsidRDefault="00CC2548" w:rsidP="00CC2548">
      <w:pPr>
        <w:tabs>
          <w:tab w:val="left" w:pos="720"/>
        </w:tabs>
        <w:ind w:left="3600" w:firstLine="720"/>
      </w:pPr>
      <w:r w:rsidRPr="00584CA0">
        <w:rPr>
          <w:snapToGrid w:val="0"/>
        </w:rPr>
        <w:t>816 Congress Avenue, Suite 1900</w:t>
      </w:r>
    </w:p>
    <w:p w14:paraId="738F80FD" w14:textId="77777777" w:rsidR="00CC2548" w:rsidRDefault="00CC2548" w:rsidP="00CC2548">
      <w:pPr>
        <w:tabs>
          <w:tab w:val="left" w:pos="720"/>
        </w:tabs>
        <w:ind w:left="3600" w:firstLine="720"/>
      </w:pPr>
      <w:r w:rsidRPr="00584CA0">
        <w:rPr>
          <w:snapToGrid w:val="0"/>
        </w:rPr>
        <w:t>Austin, Texas  78701</w:t>
      </w:r>
    </w:p>
    <w:p w14:paraId="63545A3A" w14:textId="77777777" w:rsidR="00CC2548" w:rsidRDefault="00CC2548" w:rsidP="00CC2548">
      <w:pPr>
        <w:tabs>
          <w:tab w:val="left" w:pos="720"/>
        </w:tabs>
        <w:ind w:left="3600" w:firstLine="720"/>
      </w:pPr>
      <w:r w:rsidRPr="00584CA0">
        <w:rPr>
          <w:snapToGrid w:val="0"/>
        </w:rPr>
        <w:t>Telephone:</w:t>
      </w:r>
      <w:r w:rsidRPr="00584CA0">
        <w:rPr>
          <w:snapToGrid w:val="0"/>
        </w:rPr>
        <w:tab/>
        <w:t>(512) 322-5830</w:t>
      </w:r>
    </w:p>
    <w:p w14:paraId="361647B3" w14:textId="77777777" w:rsidR="00CC2548" w:rsidRDefault="00CC2548" w:rsidP="00CC2548">
      <w:pPr>
        <w:tabs>
          <w:tab w:val="left" w:pos="720"/>
        </w:tabs>
        <w:ind w:left="3600" w:firstLine="720"/>
        <w:rPr>
          <w:snapToGrid w:val="0"/>
        </w:rPr>
      </w:pPr>
      <w:r w:rsidRPr="00584CA0">
        <w:rPr>
          <w:snapToGrid w:val="0"/>
        </w:rPr>
        <w:t>Facsimile:</w:t>
      </w:r>
      <w:r w:rsidRPr="00584CA0">
        <w:rPr>
          <w:snapToGrid w:val="0"/>
        </w:rPr>
        <w:tab/>
        <w:t>(512) 472-0532</w:t>
      </w:r>
    </w:p>
    <w:p w14:paraId="0FC975B2" w14:textId="77777777" w:rsidR="00CC2548" w:rsidRDefault="00CC2548" w:rsidP="00CC2548">
      <w:pPr>
        <w:tabs>
          <w:tab w:val="left" w:pos="720"/>
        </w:tabs>
        <w:ind w:left="3600" w:firstLine="720"/>
        <w:rPr>
          <w:snapToGrid w:val="0"/>
        </w:rPr>
      </w:pPr>
    </w:p>
    <w:p w14:paraId="215C4C6A" w14:textId="4BBFEF4C" w:rsidR="00CC2548" w:rsidRDefault="00B87447" w:rsidP="00CC2548">
      <w:pPr>
        <w:tabs>
          <w:tab w:val="left" w:pos="720"/>
        </w:tabs>
        <w:ind w:left="3600" w:firstLine="720"/>
        <w:rPr>
          <w:snapToGrid w:val="0"/>
        </w:rPr>
      </w:pPr>
      <w:r>
        <w:rPr>
          <w:snapToGrid w:val="0"/>
        </w:rPr>
        <w:t>/s/ Reid Barnes</w:t>
      </w:r>
    </w:p>
    <w:p w14:paraId="3F2A915A"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5F16ED0E" w14:textId="77777777" w:rsidR="00CC2548" w:rsidRPr="00584CA0" w:rsidRDefault="00CC2548" w:rsidP="00CC2548">
      <w:pPr>
        <w:tabs>
          <w:tab w:val="left" w:pos="720"/>
        </w:tabs>
        <w:ind w:left="3600" w:firstLine="720"/>
      </w:pPr>
      <w:r w:rsidRPr="00584CA0">
        <w:t>LAMBETH TOWNSEND</w:t>
      </w:r>
    </w:p>
    <w:p w14:paraId="0D91173E" w14:textId="77777777" w:rsidR="00CC2548" w:rsidRDefault="00CC2548" w:rsidP="00CC2548">
      <w:pPr>
        <w:keepNext/>
        <w:keepLines/>
        <w:ind w:left="4320"/>
      </w:pPr>
      <w:r w:rsidRPr="00584CA0">
        <w:t>State Bar No. 20167500</w:t>
      </w:r>
    </w:p>
    <w:p w14:paraId="1235613F" w14:textId="77777777" w:rsidR="00CC2548" w:rsidRDefault="00A51669" w:rsidP="00CC2548">
      <w:pPr>
        <w:keepNext/>
        <w:keepLines/>
        <w:ind w:left="4320"/>
      </w:pPr>
      <w:hyperlink r:id="rId8" w:history="1">
        <w:r w:rsidR="00CC2548" w:rsidRPr="00584CA0">
          <w:rPr>
            <w:rStyle w:val="Hyperlink"/>
          </w:rPr>
          <w:t>ltownsend@lglawfirm.com</w:t>
        </w:r>
      </w:hyperlink>
    </w:p>
    <w:p w14:paraId="24E05873" w14:textId="77777777" w:rsidR="00CC2548" w:rsidRDefault="00CC2548" w:rsidP="00CC2548">
      <w:pPr>
        <w:keepNext/>
        <w:keepLines/>
        <w:ind w:left="4320"/>
      </w:pPr>
    </w:p>
    <w:p w14:paraId="4DADEDD9" w14:textId="77777777" w:rsidR="00CC2548" w:rsidRDefault="00CC2548" w:rsidP="00CC2548">
      <w:pPr>
        <w:keepNext/>
        <w:keepLines/>
        <w:ind w:left="4320"/>
      </w:pPr>
      <w:r w:rsidRPr="00584CA0">
        <w:t>WILLIAM A. FAULK, III</w:t>
      </w:r>
    </w:p>
    <w:p w14:paraId="248A6EE8" w14:textId="77777777" w:rsidR="00CC2548" w:rsidRPr="00584CA0" w:rsidRDefault="00CC2548" w:rsidP="00CC2548">
      <w:pPr>
        <w:keepNext/>
        <w:keepLines/>
        <w:ind w:left="4320"/>
      </w:pPr>
      <w:r w:rsidRPr="00584CA0">
        <w:t>State Bar No. 24075674</w:t>
      </w:r>
    </w:p>
    <w:p w14:paraId="6DCD8249" w14:textId="77777777" w:rsidR="00CC2548" w:rsidRDefault="00A51669" w:rsidP="00CC2548">
      <w:pPr>
        <w:keepNext/>
        <w:keepLines/>
        <w:ind w:left="4320"/>
        <w:rPr>
          <w:color w:val="0000FF"/>
          <w:u w:val="single"/>
        </w:rPr>
      </w:pPr>
      <w:hyperlink r:id="rId9" w:history="1">
        <w:r w:rsidR="00CC2548" w:rsidRPr="00584CA0">
          <w:rPr>
            <w:color w:val="0000FF"/>
            <w:u w:val="single"/>
          </w:rPr>
          <w:t>cfaulk@lglawfirm.com</w:t>
        </w:r>
      </w:hyperlink>
    </w:p>
    <w:p w14:paraId="000C19B8" w14:textId="77777777" w:rsidR="00CC2548" w:rsidRDefault="00CC2548" w:rsidP="00CC2548">
      <w:pPr>
        <w:pStyle w:val="LGSignature"/>
        <w:rPr>
          <w:b/>
          <w:snapToGrid w:val="0"/>
          <w:spacing w:val="-3"/>
        </w:rPr>
      </w:pPr>
    </w:p>
    <w:p w14:paraId="6B434A3C" w14:textId="77777777" w:rsidR="00CC2548" w:rsidRPr="00D53BDB" w:rsidRDefault="00CC2548" w:rsidP="00CC2548">
      <w:pPr>
        <w:pStyle w:val="LGSignature"/>
        <w:rPr>
          <w:snapToGrid w:val="0"/>
          <w:spacing w:val="-3"/>
        </w:rPr>
      </w:pPr>
      <w:r w:rsidRPr="00D53BDB">
        <w:rPr>
          <w:snapToGrid w:val="0"/>
          <w:spacing w:val="-3"/>
        </w:rPr>
        <w:t>REID BARNES</w:t>
      </w:r>
    </w:p>
    <w:p w14:paraId="0F83C7F4" w14:textId="77777777" w:rsidR="00CC2548" w:rsidRPr="00D53BDB" w:rsidRDefault="00CC2548" w:rsidP="00CC2548">
      <w:pPr>
        <w:pStyle w:val="LGSignature"/>
        <w:rPr>
          <w:snapToGrid w:val="0"/>
          <w:spacing w:val="-3"/>
        </w:rPr>
      </w:pPr>
      <w:r w:rsidRPr="00D53BDB">
        <w:rPr>
          <w:snapToGrid w:val="0"/>
          <w:spacing w:val="-3"/>
        </w:rPr>
        <w:t>State Bar No. 24101487</w:t>
      </w:r>
    </w:p>
    <w:p w14:paraId="4D9A88F9" w14:textId="77777777" w:rsidR="00CC2548" w:rsidRPr="00D53BDB" w:rsidRDefault="00A51669" w:rsidP="00CC2548">
      <w:pPr>
        <w:pStyle w:val="LGBodyTextSS"/>
        <w:ind w:left="3600"/>
      </w:pPr>
      <w:hyperlink r:id="rId10" w:history="1">
        <w:r w:rsidR="00CC2548" w:rsidRPr="00D53BDB">
          <w:rPr>
            <w:rStyle w:val="Hyperlink"/>
          </w:rPr>
          <w:t>rbarnes@lglawfirm.com</w:t>
        </w:r>
      </w:hyperlink>
    </w:p>
    <w:p w14:paraId="3C858E2D" w14:textId="175A70F0" w:rsidR="00CC2548" w:rsidRPr="00C469AA" w:rsidRDefault="00CC2548" w:rsidP="00CC2548">
      <w:pPr>
        <w:pStyle w:val="BodyTextIndent"/>
        <w:ind w:left="4320"/>
        <w:rPr>
          <w:b/>
        </w:rPr>
      </w:pPr>
      <w:r w:rsidRPr="00C469AA">
        <w:rPr>
          <w:b/>
        </w:rPr>
        <w:lastRenderedPageBreak/>
        <w:t>AT</w:t>
      </w:r>
      <w:r w:rsidR="00390953">
        <w:rPr>
          <w:b/>
        </w:rPr>
        <w:t>TORNEYS FOR MONARCH UTILITIES I</w:t>
      </w:r>
      <w:r w:rsidRPr="00C469AA">
        <w:rPr>
          <w:b/>
        </w:rPr>
        <w:t xml:space="preserve"> L.P.</w:t>
      </w:r>
    </w:p>
    <w:p w14:paraId="6AAC2664" w14:textId="77777777" w:rsidR="00CC2548" w:rsidRPr="00FB56C9" w:rsidRDefault="00CC2548" w:rsidP="00CC2548">
      <w:pPr>
        <w:keepNext/>
        <w:jc w:val="center"/>
        <w:outlineLvl w:val="0"/>
        <w:rPr>
          <w:b/>
          <w:u w:val="single"/>
        </w:rPr>
      </w:pPr>
      <w:r w:rsidRPr="00FB56C9">
        <w:rPr>
          <w:b/>
          <w:u w:val="single"/>
        </w:rPr>
        <w:t>CERTIFICATE OF SERVICE</w:t>
      </w:r>
    </w:p>
    <w:p w14:paraId="6949C68F" w14:textId="77777777" w:rsidR="00CC2548" w:rsidRPr="00FE5999" w:rsidRDefault="00CC2548" w:rsidP="00CC2548">
      <w:pPr>
        <w:spacing w:after="120"/>
      </w:pPr>
    </w:p>
    <w:p w14:paraId="4E533BEF" w14:textId="48A30A2D" w:rsidR="00CC2548" w:rsidRPr="00CE150C" w:rsidRDefault="00CC2548" w:rsidP="00CC2548">
      <w:pPr>
        <w:pStyle w:val="LGBodyTextDD"/>
        <w:keepNext/>
        <w:tabs>
          <w:tab w:val="clear" w:pos="720"/>
        </w:tabs>
        <w:spacing w:line="240" w:lineRule="auto"/>
        <w:rPr>
          <w:szCs w:val="24"/>
        </w:rPr>
      </w:pPr>
      <w:r w:rsidRPr="00CE150C">
        <w:rPr>
          <w:szCs w:val="24"/>
        </w:rPr>
        <w:t xml:space="preserve">I certify that, unless otherwise ordered by the presiding officer, notice of the filing of this document was provided to all parties of record via electronic mail on </w:t>
      </w:r>
      <w:r w:rsidR="00D27820">
        <w:rPr>
          <w:szCs w:val="24"/>
        </w:rPr>
        <w:t>April 8</w:t>
      </w:r>
      <w:bookmarkStart w:id="0" w:name="_GoBack"/>
      <w:bookmarkEnd w:id="0"/>
      <w:r>
        <w:rPr>
          <w:szCs w:val="24"/>
        </w:rPr>
        <w:t>, 2021</w:t>
      </w:r>
      <w:r w:rsidRPr="00CE150C">
        <w:rPr>
          <w:szCs w:val="24"/>
        </w:rPr>
        <w:t>, in accordance with the Order Suspending Rules, issued in Project No. 50664.</w:t>
      </w:r>
    </w:p>
    <w:p w14:paraId="7C3B9D08" w14:textId="62E6C4FE" w:rsidR="00B87447" w:rsidRDefault="00B87447" w:rsidP="00B87447">
      <w:pPr>
        <w:tabs>
          <w:tab w:val="left" w:pos="720"/>
        </w:tabs>
        <w:ind w:left="4320"/>
        <w:rPr>
          <w:snapToGrid w:val="0"/>
        </w:rPr>
      </w:pPr>
      <w:r>
        <w:rPr>
          <w:snapToGrid w:val="0"/>
        </w:rPr>
        <w:br/>
        <w:t>/s/ Reid Barnes</w:t>
      </w:r>
    </w:p>
    <w:p w14:paraId="3BC2C92C"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0BF56AFC" w14:textId="77777777" w:rsidR="00CC2548" w:rsidRPr="00D53BDB" w:rsidRDefault="00CC2548" w:rsidP="00CC2548">
      <w:pPr>
        <w:pStyle w:val="LGSignature"/>
        <w:rPr>
          <w:snapToGrid w:val="0"/>
          <w:spacing w:val="-3"/>
        </w:rPr>
      </w:pPr>
      <w:r w:rsidRPr="00D53BDB">
        <w:rPr>
          <w:snapToGrid w:val="0"/>
          <w:spacing w:val="-3"/>
        </w:rPr>
        <w:t>REID BARNES</w:t>
      </w:r>
    </w:p>
    <w:p w14:paraId="1BDA501C" w14:textId="77777777" w:rsidR="00C80C13" w:rsidRDefault="00C80C13" w:rsidP="00727FD7">
      <w:pPr>
        <w:tabs>
          <w:tab w:val="left" w:pos="5040"/>
        </w:tabs>
        <w:ind w:left="3600" w:firstLine="720"/>
      </w:pPr>
    </w:p>
    <w:p w14:paraId="213FF546" w14:textId="2956B613" w:rsidR="009B49A7" w:rsidRDefault="009B49A7">
      <w:pPr>
        <w:jc w:val="left"/>
      </w:pPr>
      <w:r>
        <w:br w:type="page"/>
      </w:r>
    </w:p>
    <w:p w14:paraId="2DB153A0" w14:textId="77777777" w:rsidR="00C80C13" w:rsidRDefault="00C80C13" w:rsidP="00C80C13">
      <w:pPr>
        <w:pStyle w:val="Docketnumber"/>
        <w:rPr>
          <w:sz w:val="24"/>
          <w:szCs w:val="24"/>
        </w:rPr>
      </w:pPr>
      <w:r>
        <w:rPr>
          <w:sz w:val="24"/>
          <w:szCs w:val="24"/>
        </w:rPr>
        <w:lastRenderedPageBreak/>
        <w:t>DOCKET NO. 49</w:t>
      </w:r>
      <w:r w:rsidR="00A533CB">
        <w:rPr>
          <w:sz w:val="24"/>
          <w:szCs w:val="24"/>
        </w:rPr>
        <w:t>383</w:t>
      </w:r>
    </w:p>
    <w:p w14:paraId="06E1E8C3" w14:textId="77777777"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14:paraId="46502CF3" w14:textId="77777777" w:rsidTr="00FD2D85">
        <w:trPr>
          <w:jc w:val="center"/>
        </w:trPr>
        <w:tc>
          <w:tcPr>
            <w:tcW w:w="4788" w:type="dxa"/>
          </w:tcPr>
          <w:p w14:paraId="23AB26D5" w14:textId="77777777" w:rsidR="00A83778" w:rsidRDefault="00A83778" w:rsidP="00A83778">
            <w:pPr>
              <w:autoSpaceDE w:val="0"/>
              <w:autoSpaceDN w:val="0"/>
              <w:adjustRightInd w:val="0"/>
              <w:jc w:val="left"/>
              <w:rPr>
                <w:b/>
                <w:bCs/>
                <w:sz w:val="23"/>
                <w:szCs w:val="23"/>
              </w:rPr>
            </w:pPr>
            <w:r>
              <w:rPr>
                <w:b/>
                <w:caps/>
                <w:szCs w:val="24"/>
              </w:rPr>
              <w:t>APPLICATION OF SWWC UTILITIES, INC. DBA SW UTILITY COMPANY And monarch utilities i, l.p. for sale, transfer, or merger of facilities and certificate rights in harris county</w:t>
            </w:r>
          </w:p>
          <w:p w14:paraId="77FD7060" w14:textId="77777777" w:rsidR="00C80C13" w:rsidRPr="00374F3E" w:rsidRDefault="00C80C13" w:rsidP="00FD2D85">
            <w:pPr>
              <w:jc w:val="left"/>
              <w:rPr>
                <w:b/>
                <w:caps/>
                <w:szCs w:val="24"/>
              </w:rPr>
            </w:pPr>
          </w:p>
        </w:tc>
        <w:tc>
          <w:tcPr>
            <w:tcW w:w="450" w:type="dxa"/>
          </w:tcPr>
          <w:p w14:paraId="50CCF927" w14:textId="77777777" w:rsidR="00C80C13" w:rsidRPr="00917C13" w:rsidRDefault="00C80C13" w:rsidP="00FD2D85">
            <w:pPr>
              <w:rPr>
                <w:b/>
              </w:rPr>
            </w:pPr>
            <w:r w:rsidRPr="00917C13">
              <w:rPr>
                <w:b/>
              </w:rPr>
              <w:t>§</w:t>
            </w:r>
          </w:p>
          <w:p w14:paraId="627F24C2" w14:textId="77777777" w:rsidR="00C80C13" w:rsidRDefault="00C80C13" w:rsidP="00FD2D85">
            <w:pPr>
              <w:rPr>
                <w:b/>
              </w:rPr>
            </w:pPr>
            <w:r w:rsidRPr="00917C13">
              <w:rPr>
                <w:b/>
              </w:rPr>
              <w:t>§</w:t>
            </w:r>
          </w:p>
          <w:p w14:paraId="42B20D47" w14:textId="77777777" w:rsidR="00C80C13" w:rsidRDefault="00C80C13" w:rsidP="00FD2D85">
            <w:pPr>
              <w:rPr>
                <w:b/>
              </w:rPr>
            </w:pPr>
            <w:r>
              <w:rPr>
                <w:b/>
              </w:rPr>
              <w:t>§</w:t>
            </w:r>
          </w:p>
          <w:p w14:paraId="43B43EB9" w14:textId="77777777" w:rsidR="00C80C13" w:rsidRDefault="00C80C13" w:rsidP="00FD2D85">
            <w:pPr>
              <w:rPr>
                <w:b/>
              </w:rPr>
            </w:pPr>
            <w:r>
              <w:rPr>
                <w:b/>
              </w:rPr>
              <w:t>§</w:t>
            </w:r>
          </w:p>
          <w:p w14:paraId="74D7288E" w14:textId="77777777" w:rsidR="00C80C13" w:rsidRDefault="00C80C13" w:rsidP="00FD2D85">
            <w:pPr>
              <w:rPr>
                <w:b/>
              </w:rPr>
            </w:pPr>
            <w:r>
              <w:rPr>
                <w:b/>
              </w:rPr>
              <w:t>§</w:t>
            </w:r>
          </w:p>
          <w:p w14:paraId="7D3BB842" w14:textId="77777777" w:rsidR="00C80C13" w:rsidRPr="00917C13" w:rsidRDefault="00C80C13" w:rsidP="00FD2D85">
            <w:pPr>
              <w:rPr>
                <w:b/>
              </w:rPr>
            </w:pPr>
            <w:r>
              <w:rPr>
                <w:b/>
              </w:rPr>
              <w:t>§</w:t>
            </w:r>
          </w:p>
        </w:tc>
        <w:tc>
          <w:tcPr>
            <w:tcW w:w="4608" w:type="dxa"/>
          </w:tcPr>
          <w:p w14:paraId="7718B2BC" w14:textId="77777777" w:rsidR="00C80C13" w:rsidRPr="00917C13" w:rsidRDefault="00C80C13" w:rsidP="00FD2D85">
            <w:pPr>
              <w:pStyle w:val="Docketstyle"/>
              <w:spacing w:line="240" w:lineRule="auto"/>
              <w:jc w:val="center"/>
              <w:rPr>
                <w:bCs/>
              </w:rPr>
            </w:pPr>
            <w:r>
              <w:rPr>
                <w:bCs/>
              </w:rPr>
              <w:t xml:space="preserve">PUBLIC UTILITY COMMISSION </w:t>
            </w:r>
          </w:p>
          <w:p w14:paraId="098DD2C2" w14:textId="77777777" w:rsidR="00C80C13" w:rsidRPr="00917C13" w:rsidRDefault="00C80C13" w:rsidP="00FD2D85">
            <w:pPr>
              <w:pStyle w:val="Docketstyle"/>
              <w:spacing w:line="240" w:lineRule="auto"/>
              <w:jc w:val="center"/>
              <w:rPr>
                <w:bCs/>
              </w:rPr>
            </w:pPr>
          </w:p>
          <w:p w14:paraId="20DB04B7" w14:textId="77777777" w:rsidR="00C80C13" w:rsidRDefault="00C80C13" w:rsidP="00FD2D85">
            <w:pPr>
              <w:pStyle w:val="Docketstyle"/>
              <w:spacing w:line="240" w:lineRule="auto"/>
              <w:jc w:val="center"/>
              <w:rPr>
                <w:bCs/>
              </w:rPr>
            </w:pPr>
            <w:r>
              <w:rPr>
                <w:bCs/>
              </w:rPr>
              <w:t>OF TEXAS</w:t>
            </w:r>
          </w:p>
          <w:p w14:paraId="0D50A8B7" w14:textId="77777777" w:rsidR="00C80C13" w:rsidRDefault="00C80C13" w:rsidP="00FD2D85">
            <w:pPr>
              <w:pStyle w:val="Docketstyle"/>
              <w:spacing w:line="240" w:lineRule="auto"/>
              <w:jc w:val="center"/>
              <w:rPr>
                <w:bCs/>
              </w:rPr>
            </w:pPr>
          </w:p>
          <w:p w14:paraId="6A652BDA" w14:textId="77777777" w:rsidR="00C80C13" w:rsidRPr="00917C13" w:rsidRDefault="00C80C13" w:rsidP="00FD2D85">
            <w:pPr>
              <w:pStyle w:val="Docketstyle"/>
              <w:spacing w:line="240" w:lineRule="auto"/>
              <w:jc w:val="center"/>
              <w:rPr>
                <w:bCs/>
              </w:rPr>
            </w:pPr>
          </w:p>
        </w:tc>
      </w:tr>
    </w:tbl>
    <w:p w14:paraId="0CD94F8E" w14:textId="74719E80" w:rsidR="00C80C13" w:rsidRPr="007B312E" w:rsidRDefault="006B0846" w:rsidP="00C80C13">
      <w:pPr>
        <w:pStyle w:val="Documentheading"/>
        <w:spacing w:line="360" w:lineRule="auto"/>
        <w:rPr>
          <w:sz w:val="24"/>
          <w:szCs w:val="24"/>
          <w:u w:val="single"/>
        </w:rPr>
      </w:pPr>
      <w:r>
        <w:rPr>
          <w:sz w:val="24"/>
          <w:szCs w:val="24"/>
          <w:u w:val="single"/>
        </w:rPr>
        <w:t xml:space="preserve">AMENDED </w:t>
      </w:r>
      <w:r w:rsidR="00A75CE3" w:rsidRPr="007B312E">
        <w:rPr>
          <w:sz w:val="24"/>
          <w:szCs w:val="24"/>
          <w:u w:val="single"/>
        </w:rPr>
        <w:t>PROPOSED NOTICE OF APPROVAL</w:t>
      </w:r>
    </w:p>
    <w:p w14:paraId="07CDB5EF" w14:textId="77777777" w:rsidR="00A75CE3" w:rsidRPr="00A75CE3" w:rsidRDefault="00A83778" w:rsidP="00A83778">
      <w:pPr>
        <w:pStyle w:val="Documentheading"/>
        <w:spacing w:line="360" w:lineRule="auto"/>
        <w:jc w:val="both"/>
        <w:rPr>
          <w:b w:val="0"/>
          <w:caps w:val="0"/>
          <w:sz w:val="24"/>
          <w:szCs w:val="24"/>
        </w:rPr>
      </w:pPr>
      <w:r>
        <w:rPr>
          <w:b w:val="0"/>
          <w:sz w:val="24"/>
          <w:szCs w:val="24"/>
        </w:rPr>
        <w:tab/>
      </w:r>
      <w:r w:rsidRPr="00A83778">
        <w:rPr>
          <w:b w:val="0"/>
          <w:caps w:val="0"/>
          <w:sz w:val="24"/>
          <w:szCs w:val="24"/>
        </w:rPr>
        <w:t xml:space="preserve">This Order addresses the </w:t>
      </w:r>
      <w:r w:rsidR="00220E75">
        <w:rPr>
          <w:b w:val="0"/>
          <w:caps w:val="0"/>
          <w:sz w:val="24"/>
          <w:szCs w:val="24"/>
        </w:rPr>
        <w:t>March 27</w:t>
      </w:r>
      <w:r w:rsidRPr="00A83778">
        <w:rPr>
          <w:b w:val="0"/>
          <w:caps w:val="0"/>
          <w:sz w:val="24"/>
          <w:szCs w:val="24"/>
        </w:rPr>
        <w:t>, 2019, application of SWWC Utilities, Inc. dba</w:t>
      </w:r>
      <w:r>
        <w:rPr>
          <w:b w:val="0"/>
          <w:caps w:val="0"/>
          <w:sz w:val="24"/>
          <w:szCs w:val="24"/>
        </w:rPr>
        <w:t xml:space="preserve"> </w:t>
      </w:r>
      <w:r w:rsidR="00220E75">
        <w:rPr>
          <w:b w:val="0"/>
          <w:caps w:val="0"/>
          <w:sz w:val="24"/>
          <w:szCs w:val="24"/>
        </w:rPr>
        <w:t xml:space="preserve">Inverness </w:t>
      </w:r>
      <w:r w:rsidRPr="00A83778">
        <w:rPr>
          <w:b w:val="0"/>
          <w:caps w:val="0"/>
          <w:sz w:val="24"/>
          <w:szCs w:val="24"/>
        </w:rPr>
        <w:t>Utility Company (</w:t>
      </w:r>
      <w:r w:rsidR="00220E75">
        <w:rPr>
          <w:b w:val="0"/>
          <w:caps w:val="0"/>
          <w:sz w:val="24"/>
          <w:szCs w:val="24"/>
        </w:rPr>
        <w:t>Inverness</w:t>
      </w:r>
      <w:r w:rsidRPr="00A83778">
        <w:rPr>
          <w:b w:val="0"/>
          <w:caps w:val="0"/>
          <w:sz w:val="24"/>
          <w:szCs w:val="24"/>
        </w:rPr>
        <w:t>) and Monarch Utilities I</w:t>
      </w:r>
      <w:r w:rsidR="00387828">
        <w:rPr>
          <w:b w:val="0"/>
          <w:caps w:val="0"/>
          <w:sz w:val="24"/>
          <w:szCs w:val="24"/>
        </w:rPr>
        <w:t>,</w:t>
      </w:r>
      <w:r w:rsidRPr="00A83778">
        <w:rPr>
          <w:b w:val="0"/>
          <w:caps w:val="0"/>
          <w:sz w:val="24"/>
          <w:szCs w:val="24"/>
        </w:rPr>
        <w:t xml:space="preserve"> L.P. (</w:t>
      </w:r>
      <w:r>
        <w:rPr>
          <w:b w:val="0"/>
          <w:caps w:val="0"/>
          <w:sz w:val="24"/>
          <w:szCs w:val="24"/>
        </w:rPr>
        <w:t>Monarch</w:t>
      </w:r>
      <w:r w:rsidRPr="00A83778">
        <w:rPr>
          <w:b w:val="0"/>
          <w:caps w:val="0"/>
          <w:sz w:val="24"/>
          <w:szCs w:val="24"/>
        </w:rPr>
        <w:t>) for approval of a sale</w:t>
      </w:r>
      <w:r>
        <w:rPr>
          <w:b w:val="0"/>
          <w:caps w:val="0"/>
          <w:sz w:val="24"/>
          <w:szCs w:val="24"/>
        </w:rPr>
        <w:t xml:space="preserve">, </w:t>
      </w:r>
      <w:r w:rsidRPr="00A83778">
        <w:rPr>
          <w:b w:val="0"/>
          <w:caps w:val="0"/>
          <w:sz w:val="24"/>
          <w:szCs w:val="24"/>
        </w:rPr>
        <w:t xml:space="preserve">transfer, or merger of facilities and certificate rights in </w:t>
      </w:r>
      <w:r w:rsidR="00220E75">
        <w:rPr>
          <w:b w:val="0"/>
          <w:caps w:val="0"/>
          <w:sz w:val="24"/>
          <w:szCs w:val="24"/>
        </w:rPr>
        <w:t>Travis</w:t>
      </w:r>
      <w:r w:rsidRPr="00A83778">
        <w:rPr>
          <w:b w:val="0"/>
          <w:caps w:val="0"/>
          <w:sz w:val="24"/>
          <w:szCs w:val="24"/>
        </w:rPr>
        <w:t xml:space="preserve"> County.</w:t>
      </w:r>
      <w:r>
        <w:rPr>
          <w:b w:val="0"/>
          <w:caps w:val="0"/>
          <w:sz w:val="24"/>
          <w:szCs w:val="24"/>
        </w:rPr>
        <w:t xml:space="preserve">  </w:t>
      </w:r>
      <w:r w:rsidRPr="00A83778">
        <w:rPr>
          <w:b w:val="0"/>
          <w:caps w:val="0"/>
          <w:sz w:val="24"/>
          <w:szCs w:val="24"/>
        </w:rPr>
        <w:t xml:space="preserve">The applicants seek to transfer all of </w:t>
      </w:r>
      <w:r w:rsidR="00220E75">
        <w:rPr>
          <w:b w:val="0"/>
          <w:caps w:val="0"/>
          <w:sz w:val="24"/>
          <w:szCs w:val="24"/>
        </w:rPr>
        <w:t>Inverness</w:t>
      </w:r>
      <w:r>
        <w:rPr>
          <w:b w:val="0"/>
          <w:caps w:val="0"/>
          <w:sz w:val="24"/>
          <w:szCs w:val="24"/>
        </w:rPr>
        <w:t xml:space="preserve">’s </w:t>
      </w:r>
      <w:r w:rsidRPr="00A83778">
        <w:rPr>
          <w:b w:val="0"/>
          <w:caps w:val="0"/>
          <w:sz w:val="24"/>
          <w:szCs w:val="24"/>
        </w:rPr>
        <w:t>facilities and water service area under water certificate of convenience and necessity (CCN) number 1</w:t>
      </w:r>
      <w:r w:rsidR="00220E75">
        <w:rPr>
          <w:b w:val="0"/>
          <w:caps w:val="0"/>
          <w:sz w:val="24"/>
          <w:szCs w:val="24"/>
        </w:rPr>
        <w:t>1170</w:t>
      </w:r>
      <w:r w:rsidRPr="00A83778">
        <w:rPr>
          <w:b w:val="0"/>
          <w:caps w:val="0"/>
          <w:sz w:val="24"/>
          <w:szCs w:val="24"/>
        </w:rPr>
        <w:t xml:space="preserve"> to </w:t>
      </w:r>
      <w:r>
        <w:rPr>
          <w:b w:val="0"/>
          <w:caps w:val="0"/>
          <w:sz w:val="24"/>
          <w:szCs w:val="24"/>
        </w:rPr>
        <w:t xml:space="preserve">Monarch’s </w:t>
      </w:r>
      <w:r w:rsidRPr="00A83778">
        <w:rPr>
          <w:b w:val="0"/>
          <w:caps w:val="0"/>
          <w:sz w:val="24"/>
          <w:szCs w:val="24"/>
        </w:rPr>
        <w:t xml:space="preserve">CCN number 12983. The applicants also seek to cancel </w:t>
      </w:r>
      <w:r w:rsidR="00220E75">
        <w:rPr>
          <w:b w:val="0"/>
          <w:caps w:val="0"/>
          <w:sz w:val="24"/>
          <w:szCs w:val="24"/>
        </w:rPr>
        <w:t>Inverness</w:t>
      </w:r>
      <w:r>
        <w:rPr>
          <w:b w:val="0"/>
          <w:caps w:val="0"/>
          <w:sz w:val="24"/>
          <w:szCs w:val="24"/>
        </w:rPr>
        <w:t xml:space="preserve">’s </w:t>
      </w:r>
      <w:r w:rsidRPr="00A83778">
        <w:rPr>
          <w:b w:val="0"/>
          <w:caps w:val="0"/>
          <w:sz w:val="24"/>
          <w:szCs w:val="24"/>
        </w:rPr>
        <w:t>CCN number 1</w:t>
      </w:r>
      <w:r w:rsidR="00220E75">
        <w:rPr>
          <w:b w:val="0"/>
          <w:caps w:val="0"/>
          <w:sz w:val="24"/>
          <w:szCs w:val="24"/>
        </w:rPr>
        <w:t>1170</w:t>
      </w:r>
      <w:r w:rsidRPr="00A83778">
        <w:rPr>
          <w:b w:val="0"/>
          <w:caps w:val="0"/>
          <w:sz w:val="24"/>
          <w:szCs w:val="24"/>
        </w:rPr>
        <w:t>.</w:t>
      </w:r>
      <w:r>
        <w:rPr>
          <w:b w:val="0"/>
          <w:caps w:val="0"/>
          <w:sz w:val="24"/>
          <w:szCs w:val="24"/>
        </w:rPr>
        <w:t xml:space="preserve">  </w:t>
      </w:r>
      <w:r w:rsidRPr="00A83778">
        <w:rPr>
          <w:b w:val="0"/>
          <w:caps w:val="0"/>
          <w:sz w:val="24"/>
          <w:szCs w:val="24"/>
        </w:rPr>
        <w:t xml:space="preserve">The </w:t>
      </w:r>
      <w:r w:rsidR="00A75CE3">
        <w:rPr>
          <w:b w:val="0"/>
          <w:caps w:val="0"/>
          <w:sz w:val="24"/>
          <w:szCs w:val="24"/>
        </w:rPr>
        <w:t>application is approved</w:t>
      </w:r>
      <w:r w:rsidR="006B325D">
        <w:rPr>
          <w:b w:val="0"/>
          <w:caps w:val="0"/>
          <w:sz w:val="24"/>
          <w:szCs w:val="24"/>
        </w:rPr>
        <w:t>,</w:t>
      </w:r>
      <w:r w:rsidR="00A75CE3">
        <w:rPr>
          <w:b w:val="0"/>
          <w:caps w:val="0"/>
          <w:sz w:val="24"/>
          <w:szCs w:val="24"/>
        </w:rPr>
        <w:t xml:space="preserve"> </w:t>
      </w:r>
      <w:r w:rsidR="00220E75">
        <w:rPr>
          <w:b w:val="0"/>
          <w:caps w:val="0"/>
          <w:sz w:val="24"/>
          <w:szCs w:val="24"/>
        </w:rPr>
        <w:t>Inverness</w:t>
      </w:r>
      <w:r w:rsidR="00703667">
        <w:rPr>
          <w:b w:val="0"/>
          <w:caps w:val="0"/>
          <w:sz w:val="24"/>
          <w:szCs w:val="24"/>
        </w:rPr>
        <w:t xml:space="preserve">’s facilities and service area </w:t>
      </w:r>
      <w:r w:rsidR="00A75CE3">
        <w:rPr>
          <w:b w:val="0"/>
          <w:caps w:val="0"/>
          <w:sz w:val="24"/>
          <w:szCs w:val="24"/>
        </w:rPr>
        <w:t xml:space="preserve">requested </w:t>
      </w:r>
      <w:r w:rsidR="00703667">
        <w:rPr>
          <w:b w:val="0"/>
          <w:caps w:val="0"/>
          <w:sz w:val="24"/>
          <w:szCs w:val="24"/>
        </w:rPr>
        <w:t>are transferred to Monarch, Monarch’s</w:t>
      </w:r>
      <w:r w:rsidR="00A75CE3">
        <w:rPr>
          <w:b w:val="0"/>
          <w:caps w:val="0"/>
          <w:sz w:val="24"/>
          <w:szCs w:val="24"/>
        </w:rPr>
        <w:t xml:space="preserve"> CCN number 12</w:t>
      </w:r>
      <w:r w:rsidR="00703667">
        <w:rPr>
          <w:b w:val="0"/>
          <w:caps w:val="0"/>
          <w:sz w:val="24"/>
          <w:szCs w:val="24"/>
        </w:rPr>
        <w:t>983 is amended</w:t>
      </w:r>
      <w:r w:rsidR="007F2E0E">
        <w:rPr>
          <w:b w:val="0"/>
          <w:caps w:val="0"/>
          <w:sz w:val="24"/>
          <w:szCs w:val="24"/>
        </w:rPr>
        <w:t xml:space="preserve">, </w:t>
      </w:r>
      <w:r w:rsidR="00220E75">
        <w:rPr>
          <w:b w:val="0"/>
          <w:caps w:val="0"/>
          <w:sz w:val="24"/>
          <w:szCs w:val="24"/>
        </w:rPr>
        <w:t>Inverness</w:t>
      </w:r>
      <w:r w:rsidR="00703667">
        <w:rPr>
          <w:b w:val="0"/>
          <w:caps w:val="0"/>
          <w:sz w:val="24"/>
          <w:szCs w:val="24"/>
        </w:rPr>
        <w:t>’s CCN number 1</w:t>
      </w:r>
      <w:r w:rsidR="00220E75">
        <w:rPr>
          <w:b w:val="0"/>
          <w:caps w:val="0"/>
          <w:sz w:val="24"/>
          <w:szCs w:val="24"/>
        </w:rPr>
        <w:t>1170</w:t>
      </w:r>
      <w:r w:rsidR="00703667">
        <w:rPr>
          <w:b w:val="0"/>
          <w:caps w:val="0"/>
          <w:sz w:val="24"/>
          <w:szCs w:val="24"/>
        </w:rPr>
        <w:t xml:space="preserve"> is cancelled.</w:t>
      </w:r>
    </w:p>
    <w:p w14:paraId="79C93FE7" w14:textId="77777777" w:rsidR="00C80C13" w:rsidRPr="00D050FE" w:rsidRDefault="00C80C13" w:rsidP="00C80C13">
      <w:pPr>
        <w:pStyle w:val="Documentheading"/>
        <w:spacing w:line="360" w:lineRule="auto"/>
        <w:jc w:val="both"/>
        <w:rPr>
          <w:sz w:val="24"/>
          <w:szCs w:val="24"/>
        </w:rPr>
      </w:pPr>
    </w:p>
    <w:p w14:paraId="38A575F5" w14:textId="702B1905" w:rsidR="00C80C13" w:rsidRPr="00AD7749" w:rsidRDefault="00AD7749" w:rsidP="00AD7749">
      <w:pPr>
        <w:pStyle w:val="Heading2"/>
        <w:jc w:val="center"/>
        <w:rPr>
          <w:sz w:val="24"/>
          <w:szCs w:val="24"/>
        </w:rPr>
      </w:pPr>
      <w:r w:rsidRPr="00AD7749">
        <w:rPr>
          <w:sz w:val="24"/>
          <w:szCs w:val="24"/>
        </w:rPr>
        <w:t>I.</w:t>
      </w:r>
      <w:r w:rsidRPr="00AD7749">
        <w:rPr>
          <w:sz w:val="24"/>
          <w:szCs w:val="24"/>
        </w:rPr>
        <w:tab/>
      </w:r>
      <w:r w:rsidR="00C80C13" w:rsidRPr="00AD7749">
        <w:rPr>
          <w:sz w:val="24"/>
          <w:szCs w:val="24"/>
        </w:rPr>
        <w:t>Findings of Fact</w:t>
      </w:r>
    </w:p>
    <w:p w14:paraId="3EAB075A" w14:textId="77777777" w:rsidR="00C80C13" w:rsidRDefault="00C80C13" w:rsidP="00C80C13">
      <w:pPr>
        <w:tabs>
          <w:tab w:val="left" w:pos="5040"/>
        </w:tabs>
        <w:spacing w:line="360" w:lineRule="auto"/>
        <w:rPr>
          <w:szCs w:val="24"/>
        </w:rPr>
      </w:pPr>
      <w:r w:rsidRPr="00C80C13">
        <w:rPr>
          <w:szCs w:val="24"/>
        </w:rPr>
        <w:t>The Commission makes the following findings of fact</w:t>
      </w:r>
      <w:r w:rsidR="0005545F">
        <w:rPr>
          <w:szCs w:val="24"/>
        </w:rPr>
        <w:t>.</w:t>
      </w:r>
    </w:p>
    <w:p w14:paraId="4245EF3F" w14:textId="77777777" w:rsidR="00C80C13" w:rsidRDefault="00C80C13" w:rsidP="00C80C13">
      <w:pPr>
        <w:tabs>
          <w:tab w:val="left" w:pos="5040"/>
        </w:tabs>
        <w:spacing w:line="360" w:lineRule="auto"/>
        <w:rPr>
          <w:szCs w:val="24"/>
        </w:rPr>
      </w:pPr>
      <w:r>
        <w:rPr>
          <w:b/>
          <w:i/>
          <w:szCs w:val="24"/>
          <w:u w:val="single"/>
        </w:rPr>
        <w:t>Applicant</w:t>
      </w:r>
      <w:r w:rsidR="00A83778">
        <w:rPr>
          <w:b/>
          <w:i/>
          <w:szCs w:val="24"/>
          <w:u w:val="single"/>
        </w:rPr>
        <w:t>s</w:t>
      </w:r>
    </w:p>
    <w:p w14:paraId="0FF81EC7" w14:textId="77777777" w:rsidR="00C80C13"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is a for-profit corporation registered with the Texas secretary of state under file number </w:t>
      </w:r>
      <w:r w:rsidR="00A83778" w:rsidRPr="00B41936">
        <w:rPr>
          <w:szCs w:val="24"/>
        </w:rPr>
        <w:t>800832416.</w:t>
      </w:r>
      <w:r w:rsidR="00A83778" w:rsidRPr="00A83778">
        <w:rPr>
          <w:szCs w:val="24"/>
        </w:rPr>
        <w:t xml:space="preserve"> </w:t>
      </w:r>
    </w:p>
    <w:p w14:paraId="3CC1786F" w14:textId="77777777" w:rsidR="00A83778"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owns a public water system (PWS) in </w:t>
      </w:r>
      <w:r>
        <w:rPr>
          <w:szCs w:val="24"/>
        </w:rPr>
        <w:t>Travis</w:t>
      </w:r>
      <w:r w:rsidR="00A83778" w:rsidRPr="00A83778">
        <w:rPr>
          <w:szCs w:val="24"/>
        </w:rPr>
        <w:t xml:space="preserve"> County registered with the Texas Commission on Environmental Quality (TCEQ) under PWS identification number </w:t>
      </w:r>
      <w:r>
        <w:rPr>
          <w:szCs w:val="24"/>
        </w:rPr>
        <w:t>2270102</w:t>
      </w:r>
      <w:r w:rsidR="00A83778">
        <w:rPr>
          <w:szCs w:val="24"/>
        </w:rPr>
        <w:t>.</w:t>
      </w:r>
    </w:p>
    <w:p w14:paraId="65360061" w14:textId="77777777" w:rsidR="00A83778"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is a retail public utility that provides water service in Texas under CCN number 1</w:t>
      </w:r>
      <w:r>
        <w:rPr>
          <w:szCs w:val="24"/>
        </w:rPr>
        <w:t>1170</w:t>
      </w:r>
      <w:r w:rsidR="00A83778" w:rsidRPr="00A83778">
        <w:rPr>
          <w:szCs w:val="24"/>
        </w:rPr>
        <w:t xml:space="preserve"> in </w:t>
      </w:r>
      <w:r>
        <w:rPr>
          <w:szCs w:val="24"/>
        </w:rPr>
        <w:t xml:space="preserve">Travis </w:t>
      </w:r>
      <w:r w:rsidR="00A83778" w:rsidRPr="00A83778">
        <w:rPr>
          <w:szCs w:val="24"/>
        </w:rPr>
        <w:t>County.</w:t>
      </w:r>
    </w:p>
    <w:p w14:paraId="63B98312" w14:textId="77777777" w:rsidR="00A83778" w:rsidRPr="00A83778" w:rsidRDefault="00703667" w:rsidP="00A83778">
      <w:pPr>
        <w:pStyle w:val="ListParagraph"/>
        <w:numPr>
          <w:ilvl w:val="0"/>
          <w:numId w:val="12"/>
        </w:numPr>
        <w:tabs>
          <w:tab w:val="left" w:pos="5040"/>
        </w:tabs>
        <w:spacing w:after="120" w:line="360" w:lineRule="auto"/>
        <w:rPr>
          <w:szCs w:val="24"/>
        </w:rPr>
      </w:pPr>
      <w:r>
        <w:rPr>
          <w:szCs w:val="24"/>
        </w:rPr>
        <w:t>Monarch</w:t>
      </w:r>
      <w:r w:rsidR="00A83778" w:rsidRPr="00A83778">
        <w:rPr>
          <w:szCs w:val="24"/>
        </w:rPr>
        <w:t xml:space="preserve"> is a limited partnership registered with the Texas secretary of state under file number 800034797. </w:t>
      </w:r>
    </w:p>
    <w:p w14:paraId="5EE630B7" w14:textId="77777777" w:rsidR="00A83778" w:rsidRDefault="00703667" w:rsidP="00A83778">
      <w:pPr>
        <w:pStyle w:val="ListParagraph"/>
        <w:numPr>
          <w:ilvl w:val="0"/>
          <w:numId w:val="12"/>
        </w:numPr>
        <w:tabs>
          <w:tab w:val="left" w:pos="5040"/>
        </w:tabs>
        <w:spacing w:after="120" w:line="360" w:lineRule="auto"/>
        <w:rPr>
          <w:szCs w:val="24"/>
        </w:rPr>
      </w:pPr>
      <w:r>
        <w:rPr>
          <w:szCs w:val="24"/>
        </w:rPr>
        <w:lastRenderedPageBreak/>
        <w:t>Monarch</w:t>
      </w:r>
      <w:r w:rsidRPr="00A83778">
        <w:rPr>
          <w:szCs w:val="24"/>
        </w:rPr>
        <w:t xml:space="preserve"> </w:t>
      </w:r>
      <w:r w:rsidR="00A83778" w:rsidRPr="00A83778">
        <w:rPr>
          <w:szCs w:val="24"/>
        </w:rPr>
        <w:t>is a retail public utility that provides water service in Texas under CCN number</w:t>
      </w:r>
      <w:r w:rsidR="00A83778">
        <w:rPr>
          <w:szCs w:val="24"/>
        </w:rPr>
        <w:t xml:space="preserve"> </w:t>
      </w:r>
      <w:r w:rsidR="00A83778" w:rsidRPr="00A83778">
        <w:rPr>
          <w:szCs w:val="24"/>
        </w:rPr>
        <w:t xml:space="preserve">12983 in </w:t>
      </w:r>
      <w:r w:rsidR="00220E75">
        <w:rPr>
          <w:szCs w:val="24"/>
        </w:rPr>
        <w:t>Travis</w:t>
      </w:r>
      <w:r w:rsidR="00A83778" w:rsidRPr="00A83778">
        <w:rPr>
          <w:szCs w:val="24"/>
        </w:rPr>
        <w:t xml:space="preserve"> County. </w:t>
      </w:r>
    </w:p>
    <w:p w14:paraId="3FE7BAE4" w14:textId="77777777" w:rsidR="00A83778" w:rsidRDefault="00220E75" w:rsidP="0005545F">
      <w:pPr>
        <w:pStyle w:val="ListParagraph"/>
        <w:numPr>
          <w:ilvl w:val="0"/>
          <w:numId w:val="12"/>
        </w:numPr>
        <w:tabs>
          <w:tab w:val="left" w:pos="5040"/>
        </w:tabs>
        <w:spacing w:line="360" w:lineRule="auto"/>
        <w:rPr>
          <w:szCs w:val="24"/>
        </w:rPr>
      </w:pPr>
      <w:r>
        <w:rPr>
          <w:szCs w:val="24"/>
        </w:rPr>
        <w:t>Inverness</w:t>
      </w:r>
      <w:r w:rsidR="00703667">
        <w:rPr>
          <w:szCs w:val="24"/>
        </w:rPr>
        <w:t xml:space="preserve"> and Monarch </w:t>
      </w:r>
      <w:r w:rsidR="00A83778" w:rsidRPr="00A83778">
        <w:rPr>
          <w:szCs w:val="24"/>
        </w:rPr>
        <w:t>are affiliated because both entities are owned by the same parent company, SouthWest Water Company.</w:t>
      </w:r>
    </w:p>
    <w:p w14:paraId="37F99193" w14:textId="77777777" w:rsidR="0005545F" w:rsidRPr="0005545F" w:rsidRDefault="0005545F" w:rsidP="0005545F">
      <w:pPr>
        <w:tabs>
          <w:tab w:val="left" w:pos="5040"/>
        </w:tabs>
        <w:spacing w:line="360" w:lineRule="auto"/>
        <w:rPr>
          <w:szCs w:val="24"/>
        </w:rPr>
      </w:pPr>
    </w:p>
    <w:p w14:paraId="7C527895" w14:textId="77777777"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14:paraId="02E8F793" w14:textId="77777777" w:rsidR="00703667" w:rsidRPr="00703667" w:rsidRDefault="008763AB" w:rsidP="00703667">
      <w:pPr>
        <w:pStyle w:val="ListParagraph"/>
        <w:numPr>
          <w:ilvl w:val="0"/>
          <w:numId w:val="12"/>
        </w:numPr>
        <w:tabs>
          <w:tab w:val="left" w:pos="5040"/>
        </w:tabs>
        <w:spacing w:line="360" w:lineRule="auto"/>
        <w:rPr>
          <w:szCs w:val="24"/>
        </w:rPr>
      </w:pPr>
      <w:r w:rsidRPr="008763AB">
        <w:rPr>
          <w:szCs w:val="24"/>
        </w:rPr>
        <w:t xml:space="preserve">On </w:t>
      </w:r>
      <w:r w:rsidR="00220E75">
        <w:rPr>
          <w:szCs w:val="24"/>
        </w:rPr>
        <w:t>March 27</w:t>
      </w:r>
      <w:r w:rsidR="00703667" w:rsidRPr="00703667">
        <w:rPr>
          <w:szCs w:val="24"/>
        </w:rPr>
        <w:t xml:space="preserve">, 2019, the applicants filed an application for sale, transfer, or merger </w:t>
      </w:r>
      <w:r w:rsidR="00220E75" w:rsidRPr="00703667">
        <w:rPr>
          <w:szCs w:val="24"/>
        </w:rPr>
        <w:t xml:space="preserve">of </w:t>
      </w:r>
      <w:r w:rsidR="00220E75">
        <w:rPr>
          <w:szCs w:val="24"/>
        </w:rPr>
        <w:t>facilities</w:t>
      </w:r>
      <w:r w:rsidR="00703667" w:rsidRPr="00703667">
        <w:rPr>
          <w:szCs w:val="24"/>
        </w:rPr>
        <w:t xml:space="preserve"> and certificate rights in </w:t>
      </w:r>
      <w:r w:rsidR="00220E75">
        <w:rPr>
          <w:szCs w:val="24"/>
        </w:rPr>
        <w:t>Travis</w:t>
      </w:r>
      <w:r w:rsidR="00703667" w:rsidRPr="00703667">
        <w:rPr>
          <w:szCs w:val="24"/>
        </w:rPr>
        <w:t xml:space="preserve"> County. Specifically, </w:t>
      </w:r>
      <w:r w:rsidR="00703667">
        <w:rPr>
          <w:szCs w:val="24"/>
        </w:rPr>
        <w:t>Mon</w:t>
      </w:r>
      <w:r w:rsidR="0005545F">
        <w:rPr>
          <w:szCs w:val="24"/>
        </w:rPr>
        <w:t>a</w:t>
      </w:r>
      <w:r w:rsidR="00703667">
        <w:rPr>
          <w:szCs w:val="24"/>
        </w:rPr>
        <w:t>rch</w:t>
      </w:r>
      <w:r w:rsidR="00703667" w:rsidRPr="00703667">
        <w:rPr>
          <w:szCs w:val="24"/>
        </w:rPr>
        <w:t xml:space="preserve"> seeks approval to acquire facilities, transfer water service area, and cancel CCN</w:t>
      </w:r>
      <w:r w:rsidR="00703667">
        <w:rPr>
          <w:szCs w:val="24"/>
        </w:rPr>
        <w:t xml:space="preserve"> number</w:t>
      </w:r>
      <w:r w:rsidR="00703667" w:rsidRPr="00703667">
        <w:rPr>
          <w:szCs w:val="24"/>
        </w:rPr>
        <w:t xml:space="preserve"> 1</w:t>
      </w:r>
      <w:r w:rsidR="00220E75">
        <w:rPr>
          <w:szCs w:val="24"/>
        </w:rPr>
        <w:t>1170</w:t>
      </w:r>
      <w:r w:rsidR="00703667" w:rsidRPr="00703667">
        <w:rPr>
          <w:szCs w:val="24"/>
        </w:rPr>
        <w:t xml:space="preserve"> currently held by </w:t>
      </w:r>
      <w:r w:rsidR="00220E75">
        <w:rPr>
          <w:szCs w:val="24"/>
        </w:rPr>
        <w:t>Inverness</w:t>
      </w:r>
      <w:r w:rsidR="00703667" w:rsidRPr="00703667">
        <w:rPr>
          <w:szCs w:val="24"/>
        </w:rPr>
        <w:t xml:space="preserve">. </w:t>
      </w:r>
    </w:p>
    <w:p w14:paraId="3E6E773A" w14:textId="77777777"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requested service area subject to this transaction is generally bounded on the north </w:t>
      </w:r>
      <w:r w:rsidR="000C3E53">
        <w:rPr>
          <w:szCs w:val="24"/>
        </w:rPr>
        <w:t xml:space="preserve">and east </w:t>
      </w:r>
      <w:r w:rsidRPr="00703667">
        <w:rPr>
          <w:szCs w:val="24"/>
        </w:rPr>
        <w:t xml:space="preserve">by </w:t>
      </w:r>
      <w:r w:rsidR="000C3E53">
        <w:rPr>
          <w:szCs w:val="24"/>
        </w:rPr>
        <w:t>Lake Travis</w:t>
      </w:r>
      <w:r w:rsidRPr="00703667">
        <w:rPr>
          <w:szCs w:val="24"/>
        </w:rPr>
        <w:t xml:space="preserve">, on the south by </w:t>
      </w:r>
      <w:r w:rsidR="000C3E53">
        <w:rPr>
          <w:szCs w:val="24"/>
        </w:rPr>
        <w:t xml:space="preserve">Bee Creek </w:t>
      </w:r>
      <w:r w:rsidRPr="00703667">
        <w:rPr>
          <w:szCs w:val="24"/>
        </w:rPr>
        <w:t xml:space="preserve">Road, and on the west by </w:t>
      </w:r>
      <w:r w:rsidR="000C3E53">
        <w:rPr>
          <w:szCs w:val="24"/>
        </w:rPr>
        <w:t>Lake Travis and Lakehurst Loop</w:t>
      </w:r>
      <w:r w:rsidRPr="00703667">
        <w:rPr>
          <w:szCs w:val="24"/>
        </w:rPr>
        <w:t xml:space="preserve">. </w:t>
      </w:r>
    </w:p>
    <w:p w14:paraId="2EE0C816" w14:textId="77777777"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total area affected by the transfer comprises approximately </w:t>
      </w:r>
      <w:r w:rsidR="000C3E53">
        <w:rPr>
          <w:szCs w:val="24"/>
        </w:rPr>
        <w:t>325</w:t>
      </w:r>
      <w:r w:rsidRPr="00703667">
        <w:rPr>
          <w:szCs w:val="24"/>
        </w:rPr>
        <w:t xml:space="preserve"> acres and </w:t>
      </w:r>
      <w:r w:rsidR="000C3E53">
        <w:rPr>
          <w:szCs w:val="24"/>
        </w:rPr>
        <w:t>177</w:t>
      </w:r>
      <w:r w:rsidRPr="00703667">
        <w:rPr>
          <w:szCs w:val="24"/>
        </w:rPr>
        <w:t xml:space="preserve"> current customers. </w:t>
      </w:r>
    </w:p>
    <w:p w14:paraId="0068C093" w14:textId="072A57FF" w:rsidR="00703667" w:rsidRDefault="00703667" w:rsidP="00703667">
      <w:pPr>
        <w:pStyle w:val="ListParagraph"/>
        <w:numPr>
          <w:ilvl w:val="0"/>
          <w:numId w:val="12"/>
        </w:numPr>
        <w:tabs>
          <w:tab w:val="left" w:pos="5040"/>
        </w:tabs>
        <w:spacing w:line="360" w:lineRule="auto"/>
        <w:rPr>
          <w:szCs w:val="24"/>
        </w:rPr>
      </w:pPr>
      <w:r w:rsidRPr="00703667">
        <w:rPr>
          <w:szCs w:val="24"/>
        </w:rPr>
        <w:t xml:space="preserve">In Order No. 2 </w:t>
      </w:r>
      <w:r w:rsidR="00B951B6">
        <w:rPr>
          <w:szCs w:val="24"/>
        </w:rPr>
        <w:t>filed</w:t>
      </w:r>
      <w:r w:rsidRPr="00703667">
        <w:rPr>
          <w:szCs w:val="24"/>
        </w:rPr>
        <w:t xml:space="preserve"> on </w:t>
      </w:r>
      <w:r w:rsidR="000C3E53">
        <w:rPr>
          <w:szCs w:val="24"/>
        </w:rPr>
        <w:t>April 29</w:t>
      </w:r>
      <w:r w:rsidRPr="00703667">
        <w:rPr>
          <w:szCs w:val="24"/>
        </w:rPr>
        <w:t xml:space="preserve">, 2019, the </w:t>
      </w:r>
      <w:r>
        <w:rPr>
          <w:szCs w:val="24"/>
        </w:rPr>
        <w:t>administrative law judge (</w:t>
      </w:r>
      <w:r w:rsidRPr="00703667">
        <w:rPr>
          <w:szCs w:val="24"/>
        </w:rPr>
        <w:t>ALJ</w:t>
      </w:r>
      <w:r>
        <w:rPr>
          <w:szCs w:val="24"/>
        </w:rPr>
        <w:t>)</w:t>
      </w:r>
      <w:r w:rsidRPr="00703667">
        <w:rPr>
          <w:szCs w:val="24"/>
        </w:rPr>
        <w:t xml:space="preserve"> deemed the application administratively complete. </w:t>
      </w:r>
    </w:p>
    <w:p w14:paraId="4DB06CF1" w14:textId="77777777" w:rsidR="00703667" w:rsidRDefault="00703667" w:rsidP="00703667">
      <w:pPr>
        <w:tabs>
          <w:tab w:val="left" w:pos="5040"/>
        </w:tabs>
        <w:spacing w:line="360" w:lineRule="auto"/>
        <w:rPr>
          <w:b/>
          <w:i/>
          <w:szCs w:val="24"/>
          <w:u w:val="single"/>
        </w:rPr>
      </w:pPr>
    </w:p>
    <w:p w14:paraId="04503378" w14:textId="77777777" w:rsidR="008763AB" w:rsidRPr="00703667" w:rsidRDefault="008763AB" w:rsidP="00703667">
      <w:pPr>
        <w:tabs>
          <w:tab w:val="left" w:pos="5040"/>
        </w:tabs>
        <w:spacing w:line="360" w:lineRule="auto"/>
        <w:rPr>
          <w:szCs w:val="24"/>
        </w:rPr>
      </w:pPr>
      <w:r w:rsidRPr="00703667">
        <w:rPr>
          <w:b/>
          <w:i/>
          <w:szCs w:val="24"/>
          <w:u w:val="single"/>
        </w:rPr>
        <w:t>Notice</w:t>
      </w:r>
    </w:p>
    <w:p w14:paraId="13D34343" w14:textId="77777777" w:rsid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On </w:t>
      </w:r>
      <w:r w:rsidR="000C3E53">
        <w:rPr>
          <w:bCs/>
          <w:iCs/>
          <w:szCs w:val="24"/>
        </w:rPr>
        <w:t>May 1</w:t>
      </w:r>
      <w:r w:rsidRPr="00703667">
        <w:rPr>
          <w:bCs/>
          <w:iCs/>
          <w:szCs w:val="24"/>
        </w:rPr>
        <w:t xml:space="preserve">, 2019, the applicants filed the affidavit of George Freitag, </w:t>
      </w:r>
      <w:r w:rsidR="0005545F">
        <w:rPr>
          <w:bCs/>
          <w:iCs/>
          <w:szCs w:val="24"/>
        </w:rPr>
        <w:t>Monarch’s</w:t>
      </w:r>
      <w:r w:rsidRPr="00703667">
        <w:rPr>
          <w:bCs/>
          <w:iCs/>
          <w:szCs w:val="24"/>
        </w:rPr>
        <w:t xml:space="preserve"> Texas Regulatory Manager, attesting that notice was provided to current customers, neighboring utilities, and affected parties on </w:t>
      </w:r>
      <w:r w:rsidR="000C3E53">
        <w:rPr>
          <w:bCs/>
          <w:iCs/>
          <w:szCs w:val="24"/>
        </w:rPr>
        <w:t>May 1</w:t>
      </w:r>
      <w:r w:rsidRPr="00703667">
        <w:rPr>
          <w:bCs/>
          <w:iCs/>
          <w:szCs w:val="24"/>
        </w:rPr>
        <w:t xml:space="preserve">, 2019. </w:t>
      </w:r>
    </w:p>
    <w:p w14:paraId="2AC80B73" w14:textId="77777777" w:rsidR="00703667" w:rsidRP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In Order No. </w:t>
      </w:r>
      <w:r w:rsidR="000C3E53">
        <w:rPr>
          <w:bCs/>
          <w:iCs/>
          <w:szCs w:val="24"/>
        </w:rPr>
        <w:t>3</w:t>
      </w:r>
      <w:r w:rsidRPr="00703667">
        <w:rPr>
          <w:bCs/>
          <w:iCs/>
          <w:szCs w:val="24"/>
        </w:rPr>
        <w:t xml:space="preserve"> issued on </w:t>
      </w:r>
      <w:r w:rsidR="000C3E53">
        <w:rPr>
          <w:bCs/>
          <w:iCs/>
          <w:szCs w:val="24"/>
        </w:rPr>
        <w:t>May 13</w:t>
      </w:r>
      <w:r w:rsidRPr="00703667">
        <w:rPr>
          <w:bCs/>
          <w:iCs/>
          <w:szCs w:val="24"/>
        </w:rPr>
        <w:t>, 2019, the ALJ deemed the notice sufficient.</w:t>
      </w:r>
    </w:p>
    <w:p w14:paraId="576C17C3" w14:textId="77777777" w:rsidR="00703667" w:rsidRDefault="00703667" w:rsidP="00703667">
      <w:pPr>
        <w:tabs>
          <w:tab w:val="left" w:pos="5040"/>
        </w:tabs>
        <w:spacing w:line="360" w:lineRule="auto"/>
        <w:rPr>
          <w:b/>
          <w:i/>
          <w:szCs w:val="24"/>
          <w:u w:val="single"/>
        </w:rPr>
      </w:pPr>
    </w:p>
    <w:p w14:paraId="68D87DA3" w14:textId="77777777" w:rsidR="00C62A31" w:rsidRPr="00C62A31" w:rsidRDefault="00C62A31" w:rsidP="00C62A31">
      <w:pPr>
        <w:tabs>
          <w:tab w:val="left" w:pos="5040"/>
        </w:tabs>
        <w:spacing w:line="360" w:lineRule="auto"/>
        <w:rPr>
          <w:b/>
          <w:i/>
          <w:szCs w:val="24"/>
          <w:u w:val="single"/>
        </w:rPr>
      </w:pPr>
      <w:r>
        <w:rPr>
          <w:b/>
          <w:i/>
          <w:szCs w:val="24"/>
          <w:u w:val="single"/>
        </w:rPr>
        <w:t>Evidentiary Record</w:t>
      </w:r>
    </w:p>
    <w:p w14:paraId="5458C256" w14:textId="77777777" w:rsidR="00C62A31" w:rsidRDefault="00C62A31" w:rsidP="00C62A31">
      <w:pPr>
        <w:pStyle w:val="ListParagraph"/>
        <w:numPr>
          <w:ilvl w:val="0"/>
          <w:numId w:val="12"/>
        </w:numPr>
        <w:tabs>
          <w:tab w:val="left" w:pos="5040"/>
        </w:tabs>
        <w:spacing w:line="360" w:lineRule="auto"/>
        <w:rPr>
          <w:szCs w:val="24"/>
        </w:rPr>
      </w:pPr>
      <w:r>
        <w:rPr>
          <w:szCs w:val="24"/>
        </w:rPr>
        <w:t xml:space="preserve">On </w:t>
      </w:r>
      <w:r w:rsidR="000C3E53">
        <w:rPr>
          <w:szCs w:val="24"/>
        </w:rPr>
        <w:t>August 8</w:t>
      </w:r>
      <w:r>
        <w:rPr>
          <w:szCs w:val="24"/>
        </w:rPr>
        <w:t>, 20</w:t>
      </w:r>
      <w:r w:rsidR="000C3E53">
        <w:rPr>
          <w:szCs w:val="24"/>
        </w:rPr>
        <w:t>19</w:t>
      </w:r>
      <w:r>
        <w:rPr>
          <w:szCs w:val="24"/>
        </w:rPr>
        <w:t xml:space="preserve">, the parties </w:t>
      </w:r>
      <w:r w:rsidR="00800450">
        <w:rPr>
          <w:szCs w:val="24"/>
        </w:rPr>
        <w:t>jointly filed a</w:t>
      </w:r>
      <w:r>
        <w:rPr>
          <w:szCs w:val="24"/>
        </w:rPr>
        <w:t xml:space="preserve"> motion to admit evidence.</w:t>
      </w:r>
    </w:p>
    <w:p w14:paraId="6C243B33" w14:textId="7E7E924C" w:rsidR="00800450" w:rsidRPr="00800450" w:rsidRDefault="00EC6C0A" w:rsidP="00800450">
      <w:pPr>
        <w:pStyle w:val="ListParagraph"/>
        <w:numPr>
          <w:ilvl w:val="0"/>
          <w:numId w:val="12"/>
        </w:numPr>
        <w:tabs>
          <w:tab w:val="left" w:pos="5040"/>
        </w:tabs>
        <w:spacing w:after="120" w:line="360" w:lineRule="auto"/>
        <w:rPr>
          <w:szCs w:val="24"/>
        </w:rPr>
      </w:pPr>
      <w:r w:rsidRPr="00800450">
        <w:rPr>
          <w:szCs w:val="24"/>
        </w:rPr>
        <w:t xml:space="preserve">In </w:t>
      </w:r>
      <w:r w:rsidR="00AC2E8F" w:rsidRPr="00800450">
        <w:rPr>
          <w:szCs w:val="24"/>
        </w:rPr>
        <w:t xml:space="preserve">Order </w:t>
      </w:r>
      <w:r w:rsidRPr="00800450">
        <w:rPr>
          <w:szCs w:val="24"/>
        </w:rPr>
        <w:t xml:space="preserve">No. </w:t>
      </w:r>
      <w:r w:rsidR="000C3E53">
        <w:rPr>
          <w:szCs w:val="24"/>
        </w:rPr>
        <w:t>6</w:t>
      </w:r>
      <w:r w:rsidRPr="00800450">
        <w:rPr>
          <w:szCs w:val="24"/>
        </w:rPr>
        <w:t xml:space="preserve"> </w:t>
      </w:r>
      <w:r w:rsidR="00B951B6">
        <w:rPr>
          <w:szCs w:val="24"/>
        </w:rPr>
        <w:t xml:space="preserve">filed </w:t>
      </w:r>
      <w:r w:rsidRPr="00800450">
        <w:rPr>
          <w:szCs w:val="24"/>
        </w:rPr>
        <w:t xml:space="preserve">on </w:t>
      </w:r>
      <w:r w:rsidR="00800450" w:rsidRPr="00800450">
        <w:rPr>
          <w:szCs w:val="24"/>
        </w:rPr>
        <w:t xml:space="preserve">August </w:t>
      </w:r>
      <w:r w:rsidR="000C3E53">
        <w:rPr>
          <w:szCs w:val="24"/>
        </w:rPr>
        <w:t>12</w:t>
      </w:r>
      <w:r w:rsidRPr="00800450">
        <w:rPr>
          <w:szCs w:val="24"/>
        </w:rPr>
        <w:t xml:space="preserve">, 2019, the ALJ </w:t>
      </w:r>
      <w:r w:rsidR="00800450" w:rsidRPr="00800450">
        <w:rPr>
          <w:szCs w:val="24"/>
        </w:rPr>
        <w:t>a</w:t>
      </w:r>
      <w:r w:rsidRPr="00800450">
        <w:rPr>
          <w:szCs w:val="24"/>
        </w:rPr>
        <w:t>dmitted the following into evidence: (a)</w:t>
      </w:r>
      <w:r w:rsidR="00800450">
        <w:rPr>
          <w:szCs w:val="24"/>
        </w:rPr>
        <w:t xml:space="preserve"> </w:t>
      </w:r>
      <w:r w:rsidR="00800450" w:rsidRPr="00800450">
        <w:rPr>
          <w:szCs w:val="24"/>
        </w:rPr>
        <w:t>the applicants</w:t>
      </w:r>
      <w:r w:rsidR="0005545F">
        <w:rPr>
          <w:szCs w:val="24"/>
        </w:rPr>
        <w:t>’</w:t>
      </w:r>
      <w:r w:rsidR="00800450" w:rsidRPr="00800450">
        <w:rPr>
          <w:szCs w:val="24"/>
        </w:rPr>
        <w:t xml:space="preserve"> application, filed on </w:t>
      </w:r>
      <w:r w:rsidR="000C3E53">
        <w:rPr>
          <w:szCs w:val="24"/>
        </w:rPr>
        <w:t>March 27</w:t>
      </w:r>
      <w:r w:rsidR="00800450" w:rsidRPr="00800450">
        <w:rPr>
          <w:szCs w:val="24"/>
        </w:rPr>
        <w:t xml:space="preserve">, 2019; (b) </w:t>
      </w:r>
      <w:r w:rsidR="000C3E53">
        <w:rPr>
          <w:szCs w:val="24"/>
        </w:rPr>
        <w:t xml:space="preserve">the applicants’ proof of notice and </w:t>
      </w:r>
      <w:r w:rsidR="000C3E53">
        <w:rPr>
          <w:szCs w:val="24"/>
        </w:rPr>
        <w:lastRenderedPageBreak/>
        <w:t>supporting documentation</w:t>
      </w:r>
      <w:r w:rsidR="00800450" w:rsidRPr="00800450">
        <w:rPr>
          <w:szCs w:val="24"/>
        </w:rPr>
        <w:t xml:space="preserve">, filed on </w:t>
      </w:r>
      <w:r w:rsidR="000C3E53">
        <w:rPr>
          <w:szCs w:val="24"/>
        </w:rPr>
        <w:t>May 1</w:t>
      </w:r>
      <w:r w:rsidR="00800450" w:rsidRPr="00800450">
        <w:rPr>
          <w:szCs w:val="24"/>
        </w:rPr>
        <w:t>, 2019; (c) Commission</w:t>
      </w:r>
      <w:r w:rsidR="00800450">
        <w:rPr>
          <w:szCs w:val="24"/>
        </w:rPr>
        <w:t xml:space="preserve"> </w:t>
      </w:r>
      <w:r w:rsidR="00800450" w:rsidRPr="00800450">
        <w:rPr>
          <w:szCs w:val="24"/>
        </w:rPr>
        <w:t>Staff</w:t>
      </w:r>
      <w:r w:rsidR="00F4100F">
        <w:rPr>
          <w:szCs w:val="24"/>
        </w:rPr>
        <w:t xml:space="preserve">’s </w:t>
      </w:r>
      <w:r w:rsidR="00800450" w:rsidRPr="00800450">
        <w:rPr>
          <w:szCs w:val="24"/>
        </w:rPr>
        <w:t xml:space="preserve">recommendation </w:t>
      </w:r>
      <w:r w:rsidR="00F4100F">
        <w:rPr>
          <w:szCs w:val="24"/>
        </w:rPr>
        <w:t>on the sale to proceed,</w:t>
      </w:r>
      <w:r w:rsidR="00800450" w:rsidRPr="00800450">
        <w:rPr>
          <w:szCs w:val="24"/>
        </w:rPr>
        <w:t xml:space="preserve"> filed </w:t>
      </w:r>
      <w:r w:rsidR="00F4100F">
        <w:rPr>
          <w:szCs w:val="24"/>
        </w:rPr>
        <w:t>July 1</w:t>
      </w:r>
      <w:r w:rsidR="00800450" w:rsidRPr="00800450">
        <w:rPr>
          <w:szCs w:val="24"/>
        </w:rPr>
        <w:t>, 2019.</w:t>
      </w:r>
    </w:p>
    <w:p w14:paraId="45000B30" w14:textId="0FDD0406" w:rsidR="00800450" w:rsidRPr="00800450" w:rsidRDefault="00703667" w:rsidP="00800450">
      <w:pPr>
        <w:pStyle w:val="ListParagraph"/>
        <w:numPr>
          <w:ilvl w:val="0"/>
          <w:numId w:val="12"/>
        </w:numPr>
        <w:tabs>
          <w:tab w:val="left" w:pos="5040"/>
        </w:tabs>
        <w:spacing w:after="120" w:line="360" w:lineRule="auto"/>
        <w:rPr>
          <w:szCs w:val="24"/>
        </w:rPr>
      </w:pPr>
      <w:r w:rsidRPr="00800450">
        <w:rPr>
          <w:szCs w:val="24"/>
        </w:rPr>
        <w:t xml:space="preserve">On </w:t>
      </w:r>
      <w:r w:rsidR="00C418F4">
        <w:rPr>
          <w:szCs w:val="24"/>
        </w:rPr>
        <w:t>April 5, 2021</w:t>
      </w:r>
      <w:r w:rsidR="00800450" w:rsidRPr="00800450">
        <w:rPr>
          <w:szCs w:val="24"/>
        </w:rPr>
        <w:t xml:space="preserve">, </w:t>
      </w:r>
      <w:r w:rsidR="00CC2548">
        <w:rPr>
          <w:szCs w:val="24"/>
        </w:rPr>
        <w:t>the Parties</w:t>
      </w:r>
      <w:r w:rsidR="00800450" w:rsidRPr="00800450">
        <w:rPr>
          <w:szCs w:val="24"/>
        </w:rPr>
        <w:t xml:space="preserve"> </w:t>
      </w:r>
      <w:r w:rsidRPr="00800450">
        <w:rPr>
          <w:szCs w:val="24"/>
        </w:rPr>
        <w:t>filed a</w:t>
      </w:r>
      <w:r w:rsidR="00CC2548">
        <w:rPr>
          <w:szCs w:val="24"/>
        </w:rPr>
        <w:t xml:space="preserve"> Joint</w:t>
      </w:r>
      <w:r w:rsidRPr="00800450">
        <w:rPr>
          <w:szCs w:val="24"/>
        </w:rPr>
        <w:t xml:space="preserve"> Supplemental </w:t>
      </w:r>
      <w:r w:rsidR="009D2646">
        <w:rPr>
          <w:szCs w:val="24"/>
        </w:rPr>
        <w:t xml:space="preserve">Agreed </w:t>
      </w:r>
      <w:r w:rsidRPr="00800450">
        <w:rPr>
          <w:szCs w:val="24"/>
        </w:rPr>
        <w:t>Motion to Admit Evidence</w:t>
      </w:r>
      <w:r w:rsidR="00800450" w:rsidRPr="00800450">
        <w:rPr>
          <w:szCs w:val="24"/>
        </w:rPr>
        <w:t>.</w:t>
      </w:r>
    </w:p>
    <w:p w14:paraId="2DBA0D6D" w14:textId="21C16A77" w:rsidR="00F4100F" w:rsidRPr="00F4100F" w:rsidRDefault="00C418F4" w:rsidP="00F4100F">
      <w:pPr>
        <w:pStyle w:val="ListParagraph"/>
        <w:numPr>
          <w:ilvl w:val="0"/>
          <w:numId w:val="12"/>
        </w:numPr>
        <w:spacing w:line="360" w:lineRule="auto"/>
        <w:rPr>
          <w:szCs w:val="24"/>
        </w:rPr>
      </w:pPr>
      <w:r>
        <w:rPr>
          <w:szCs w:val="24"/>
        </w:rPr>
        <w:t>In Order No. 13</w:t>
      </w:r>
      <w:r w:rsidR="00800450" w:rsidRPr="00F4100F">
        <w:rPr>
          <w:szCs w:val="24"/>
        </w:rPr>
        <w:t xml:space="preserve"> issued</w:t>
      </w:r>
      <w:r>
        <w:rPr>
          <w:szCs w:val="24"/>
        </w:rPr>
        <w:t xml:space="preserve"> on ______________________, 2021</w:t>
      </w:r>
      <w:r w:rsidR="00800450" w:rsidRPr="00F4100F">
        <w:rPr>
          <w:szCs w:val="24"/>
        </w:rPr>
        <w:t xml:space="preserve">, the ALJ admitted the following into evidence: </w:t>
      </w:r>
      <w:r w:rsidR="00F4100F" w:rsidRPr="00F4100F">
        <w:rPr>
          <w:szCs w:val="24"/>
        </w:rPr>
        <w:t xml:space="preserve">(a) Applicants’ bill of sale and affidavits filed on December 18, 2019 (AIS Item No. 20); (b) Applicants’ customer deposit information, including confidential customer deposit information, filed on January 9, 2020 (AIS Item No. 23 and 24); (c) Commission Staff’s Recommendation on Sufficiency of Closing Documents filed on January 17, 2020 (AIS Item No. 25); (d) the attached agreed </w:t>
      </w:r>
      <w:r w:rsidR="00B951B6">
        <w:rPr>
          <w:szCs w:val="24"/>
        </w:rPr>
        <w:t xml:space="preserve">tariff, </w:t>
      </w:r>
      <w:r w:rsidR="00F4100F" w:rsidRPr="00F4100F">
        <w:rPr>
          <w:szCs w:val="24"/>
        </w:rPr>
        <w:t>map</w:t>
      </w:r>
      <w:r w:rsidR="00B951B6">
        <w:rPr>
          <w:szCs w:val="24"/>
        </w:rPr>
        <w:t>,</w:t>
      </w:r>
      <w:r w:rsidR="00F4100F" w:rsidRPr="00F4100F">
        <w:rPr>
          <w:szCs w:val="24"/>
        </w:rPr>
        <w:t xml:space="preserve"> and certificate.</w:t>
      </w:r>
    </w:p>
    <w:p w14:paraId="55A1D208" w14:textId="77777777" w:rsidR="003F47D5" w:rsidRPr="00F4100F" w:rsidRDefault="003F47D5" w:rsidP="00F4100F">
      <w:pPr>
        <w:pStyle w:val="ListParagraph"/>
        <w:tabs>
          <w:tab w:val="left" w:pos="5040"/>
        </w:tabs>
        <w:spacing w:line="360" w:lineRule="auto"/>
        <w:ind w:left="360"/>
        <w:rPr>
          <w:b/>
          <w:bCs/>
          <w:i/>
          <w:iCs/>
          <w:szCs w:val="24"/>
          <w:u w:val="single"/>
        </w:rPr>
      </w:pPr>
    </w:p>
    <w:p w14:paraId="3C036907" w14:textId="77777777" w:rsidR="003F47D5" w:rsidRPr="003F47D5" w:rsidRDefault="003F47D5" w:rsidP="003F47D5">
      <w:pPr>
        <w:tabs>
          <w:tab w:val="left" w:pos="5040"/>
        </w:tabs>
        <w:spacing w:line="360" w:lineRule="auto"/>
        <w:rPr>
          <w:b/>
          <w:bCs/>
          <w:i/>
          <w:iCs/>
          <w:szCs w:val="24"/>
          <w:u w:val="single"/>
        </w:rPr>
      </w:pPr>
      <w:r w:rsidRPr="003F47D5">
        <w:rPr>
          <w:b/>
          <w:bCs/>
          <w:i/>
          <w:iCs/>
          <w:szCs w:val="24"/>
          <w:u w:val="single"/>
        </w:rPr>
        <w:t>Sale</w:t>
      </w:r>
    </w:p>
    <w:p w14:paraId="69E10F80" w14:textId="58BF6472" w:rsidR="003F47D5" w:rsidRPr="003F47D5" w:rsidRDefault="003F47D5" w:rsidP="003F47D5">
      <w:pPr>
        <w:pStyle w:val="ListParagraph"/>
        <w:numPr>
          <w:ilvl w:val="0"/>
          <w:numId w:val="12"/>
        </w:numPr>
        <w:tabs>
          <w:tab w:val="left" w:pos="5040"/>
        </w:tabs>
        <w:spacing w:line="360" w:lineRule="auto"/>
        <w:rPr>
          <w:szCs w:val="24"/>
        </w:rPr>
      </w:pPr>
      <w:r>
        <w:rPr>
          <w:szCs w:val="24"/>
        </w:rPr>
        <w:t xml:space="preserve">In Order No. </w:t>
      </w:r>
      <w:r w:rsidR="00F4100F">
        <w:rPr>
          <w:szCs w:val="24"/>
        </w:rPr>
        <w:t xml:space="preserve">7 </w:t>
      </w:r>
      <w:r w:rsidR="00B951B6">
        <w:rPr>
          <w:szCs w:val="24"/>
        </w:rPr>
        <w:t xml:space="preserve">filed </w:t>
      </w:r>
      <w:r>
        <w:rPr>
          <w:szCs w:val="24"/>
        </w:rPr>
        <w:t xml:space="preserve">on </w:t>
      </w:r>
      <w:r w:rsidR="00F4100F">
        <w:rPr>
          <w:szCs w:val="24"/>
        </w:rPr>
        <w:t>August 16,</w:t>
      </w:r>
      <w:r>
        <w:rPr>
          <w:szCs w:val="24"/>
        </w:rPr>
        <w:t xml:space="preserve"> 20</w:t>
      </w:r>
      <w:r w:rsidR="00F4100F">
        <w:rPr>
          <w:szCs w:val="24"/>
        </w:rPr>
        <w:t>19</w:t>
      </w:r>
      <w:r>
        <w:rPr>
          <w:szCs w:val="24"/>
        </w:rPr>
        <w:t xml:space="preserve">, the ALJ approved the transaction to proceed </w:t>
      </w:r>
      <w:r w:rsidRPr="003F47D5">
        <w:rPr>
          <w:szCs w:val="24"/>
        </w:rPr>
        <w:t xml:space="preserve">and required the applicants to file proof that the transaction had closed and that customer deposits had been addressed. </w:t>
      </w:r>
    </w:p>
    <w:p w14:paraId="7A1C9928" w14:textId="77777777" w:rsidR="003F47D5" w:rsidRDefault="003F47D5" w:rsidP="003F47D5">
      <w:pPr>
        <w:pStyle w:val="ListParagraph"/>
        <w:numPr>
          <w:ilvl w:val="0"/>
          <w:numId w:val="12"/>
        </w:numPr>
        <w:tabs>
          <w:tab w:val="left" w:pos="5040"/>
        </w:tabs>
        <w:spacing w:line="360" w:lineRule="auto"/>
        <w:rPr>
          <w:szCs w:val="24"/>
        </w:rPr>
      </w:pPr>
      <w:r w:rsidRPr="003F47D5">
        <w:rPr>
          <w:szCs w:val="24"/>
        </w:rPr>
        <w:t xml:space="preserve">On </w:t>
      </w:r>
      <w:r>
        <w:rPr>
          <w:szCs w:val="24"/>
        </w:rPr>
        <w:t xml:space="preserve">December 18, </w:t>
      </w:r>
      <w:r w:rsidRPr="003F47D5">
        <w:rPr>
          <w:szCs w:val="24"/>
        </w:rPr>
        <w:t xml:space="preserve">2019, the applicants filed </w:t>
      </w:r>
      <w:r>
        <w:rPr>
          <w:szCs w:val="24"/>
        </w:rPr>
        <w:t xml:space="preserve">a Bill of Sale and Assignment effective December 4, 2019, and </w:t>
      </w:r>
      <w:r w:rsidRPr="003F47D5">
        <w:rPr>
          <w:szCs w:val="24"/>
        </w:rPr>
        <w:t xml:space="preserve">the </w:t>
      </w:r>
      <w:r>
        <w:rPr>
          <w:szCs w:val="24"/>
        </w:rPr>
        <w:t xml:space="preserve">affidavit of Marti Cortez attesting that </w:t>
      </w:r>
      <w:r w:rsidRPr="003F47D5">
        <w:rPr>
          <w:szCs w:val="24"/>
        </w:rPr>
        <w:t xml:space="preserve">customer deposits were transferred to </w:t>
      </w:r>
      <w:r>
        <w:rPr>
          <w:szCs w:val="24"/>
        </w:rPr>
        <w:t>Monarch</w:t>
      </w:r>
      <w:r w:rsidRPr="003F47D5">
        <w:rPr>
          <w:szCs w:val="24"/>
        </w:rPr>
        <w:t xml:space="preserve"> on </w:t>
      </w:r>
      <w:r>
        <w:rPr>
          <w:szCs w:val="24"/>
        </w:rPr>
        <w:t>December 9</w:t>
      </w:r>
      <w:r w:rsidRPr="003F47D5">
        <w:rPr>
          <w:szCs w:val="24"/>
        </w:rPr>
        <w:t xml:space="preserve">, 2019. </w:t>
      </w:r>
    </w:p>
    <w:p w14:paraId="362C96CE" w14:textId="77777777" w:rsidR="003F47D5" w:rsidRDefault="003F47D5" w:rsidP="003F47D5">
      <w:pPr>
        <w:pStyle w:val="ListParagraph"/>
        <w:numPr>
          <w:ilvl w:val="0"/>
          <w:numId w:val="12"/>
        </w:numPr>
        <w:tabs>
          <w:tab w:val="left" w:pos="5040"/>
        </w:tabs>
        <w:spacing w:line="360" w:lineRule="auto"/>
        <w:rPr>
          <w:szCs w:val="24"/>
        </w:rPr>
      </w:pPr>
      <w:r>
        <w:rPr>
          <w:szCs w:val="24"/>
        </w:rPr>
        <w:t xml:space="preserve">On January </w:t>
      </w:r>
      <w:r w:rsidR="00F4100F">
        <w:rPr>
          <w:szCs w:val="24"/>
        </w:rPr>
        <w:t>9</w:t>
      </w:r>
      <w:r>
        <w:rPr>
          <w:szCs w:val="24"/>
        </w:rPr>
        <w:t>, 2020, the applicants filed</w:t>
      </w:r>
      <w:r w:rsidR="00797CC4">
        <w:rPr>
          <w:szCs w:val="24"/>
        </w:rPr>
        <w:t xml:space="preserve"> supplemental information demonstrating that customer deposits had been </w:t>
      </w:r>
      <w:r w:rsidR="00F4100F">
        <w:rPr>
          <w:szCs w:val="24"/>
        </w:rPr>
        <w:t>properly addressed</w:t>
      </w:r>
      <w:r w:rsidR="00797CC4">
        <w:rPr>
          <w:szCs w:val="24"/>
        </w:rPr>
        <w:t>.</w:t>
      </w:r>
    </w:p>
    <w:p w14:paraId="67A23FAA" w14:textId="417D468D" w:rsidR="003F47D5" w:rsidRDefault="003F47D5" w:rsidP="003F47D5">
      <w:pPr>
        <w:pStyle w:val="ListParagraph"/>
        <w:numPr>
          <w:ilvl w:val="0"/>
          <w:numId w:val="12"/>
        </w:numPr>
        <w:tabs>
          <w:tab w:val="left" w:pos="5040"/>
        </w:tabs>
        <w:spacing w:line="360" w:lineRule="auto"/>
        <w:rPr>
          <w:szCs w:val="24"/>
        </w:rPr>
      </w:pPr>
      <w:r w:rsidRPr="003F47D5">
        <w:rPr>
          <w:szCs w:val="24"/>
        </w:rPr>
        <w:t xml:space="preserve"> In Order No. </w:t>
      </w:r>
      <w:r w:rsidR="00F4100F">
        <w:rPr>
          <w:szCs w:val="24"/>
        </w:rPr>
        <w:t xml:space="preserve">9 </w:t>
      </w:r>
      <w:r w:rsidR="00B951B6">
        <w:rPr>
          <w:szCs w:val="24"/>
        </w:rPr>
        <w:t xml:space="preserve">filed </w:t>
      </w:r>
      <w:r w:rsidRPr="003F47D5">
        <w:rPr>
          <w:szCs w:val="24"/>
        </w:rPr>
        <w:t xml:space="preserve">on </w:t>
      </w:r>
      <w:r w:rsidR="00F4100F">
        <w:rPr>
          <w:szCs w:val="24"/>
        </w:rPr>
        <w:t>January 21</w:t>
      </w:r>
      <w:r>
        <w:rPr>
          <w:szCs w:val="24"/>
        </w:rPr>
        <w:t>, 2020</w:t>
      </w:r>
      <w:r w:rsidRPr="003F47D5">
        <w:rPr>
          <w:szCs w:val="24"/>
        </w:rPr>
        <w:t xml:space="preserve">, the ALJ found the closing documents sufficient. </w:t>
      </w:r>
    </w:p>
    <w:p w14:paraId="56714D00" w14:textId="77777777" w:rsidR="000A27F2" w:rsidRDefault="000A27F2" w:rsidP="00F4100F">
      <w:pPr>
        <w:tabs>
          <w:tab w:val="left" w:pos="5040"/>
        </w:tabs>
        <w:spacing w:line="360" w:lineRule="auto"/>
        <w:rPr>
          <w:b/>
          <w:bCs/>
          <w:i/>
          <w:iCs/>
          <w:szCs w:val="24"/>
          <w:u w:val="single"/>
        </w:rPr>
      </w:pPr>
    </w:p>
    <w:p w14:paraId="53A3D696" w14:textId="77777777" w:rsidR="00F4100F" w:rsidRDefault="00F4100F" w:rsidP="00F4100F">
      <w:pPr>
        <w:tabs>
          <w:tab w:val="left" w:pos="5040"/>
        </w:tabs>
        <w:spacing w:line="360" w:lineRule="auto"/>
        <w:rPr>
          <w:b/>
          <w:bCs/>
          <w:i/>
          <w:iCs/>
          <w:szCs w:val="24"/>
          <w:u w:val="single"/>
        </w:rPr>
      </w:pPr>
      <w:r w:rsidRPr="00F4100F">
        <w:rPr>
          <w:b/>
          <w:bCs/>
          <w:i/>
          <w:iCs/>
          <w:szCs w:val="24"/>
          <w:u w:val="single"/>
        </w:rPr>
        <w:t>Map, Certificate, and Tariff</w:t>
      </w:r>
    </w:p>
    <w:p w14:paraId="4F6C0D4F" w14:textId="77777777" w:rsidR="000A27F2" w:rsidRDefault="000A27F2" w:rsidP="000A27F2">
      <w:pPr>
        <w:pStyle w:val="ListParagraph"/>
        <w:numPr>
          <w:ilvl w:val="0"/>
          <w:numId w:val="12"/>
        </w:numPr>
        <w:tabs>
          <w:tab w:val="left" w:pos="5040"/>
        </w:tabs>
        <w:spacing w:line="360" w:lineRule="auto"/>
        <w:rPr>
          <w:szCs w:val="24"/>
        </w:rPr>
      </w:pPr>
      <w:r>
        <w:rPr>
          <w:szCs w:val="24"/>
        </w:rPr>
        <w:t>On March 12, 2020, Commission Staff emailed its proposed map, certificate, and tariff to Inverness and Monarch.</w:t>
      </w:r>
    </w:p>
    <w:p w14:paraId="7F478136" w14:textId="58DA6E91" w:rsidR="000A27F2" w:rsidRDefault="000A27F2" w:rsidP="000A27F2">
      <w:pPr>
        <w:pStyle w:val="ListParagraph"/>
        <w:numPr>
          <w:ilvl w:val="0"/>
          <w:numId w:val="12"/>
        </w:numPr>
        <w:tabs>
          <w:tab w:val="left" w:pos="5040"/>
        </w:tabs>
        <w:spacing w:line="360" w:lineRule="auto"/>
        <w:rPr>
          <w:szCs w:val="24"/>
        </w:rPr>
      </w:pPr>
      <w:r>
        <w:rPr>
          <w:szCs w:val="24"/>
        </w:rPr>
        <w:t xml:space="preserve">On April 1, 2020, Commission Staff emailed an amended proposed tariff to Inverness and Monarch to encompass tariffs associated with </w:t>
      </w:r>
      <w:r w:rsidR="00023ABE">
        <w:rPr>
          <w:szCs w:val="24"/>
        </w:rPr>
        <w:t>Monarch Docket Nos. 49103, 49242, and 50055.</w:t>
      </w:r>
    </w:p>
    <w:p w14:paraId="4ED09095" w14:textId="354DAB8D" w:rsidR="003439A8" w:rsidRDefault="003439A8" w:rsidP="000A27F2">
      <w:pPr>
        <w:pStyle w:val="ListParagraph"/>
        <w:numPr>
          <w:ilvl w:val="0"/>
          <w:numId w:val="12"/>
        </w:numPr>
        <w:tabs>
          <w:tab w:val="left" w:pos="5040"/>
        </w:tabs>
        <w:spacing w:line="360" w:lineRule="auto"/>
        <w:rPr>
          <w:szCs w:val="24"/>
        </w:rPr>
      </w:pPr>
      <w:r>
        <w:rPr>
          <w:szCs w:val="24"/>
        </w:rPr>
        <w:t xml:space="preserve">On April 8, 2021, </w:t>
      </w:r>
      <w:r w:rsidR="00E70DBA">
        <w:rPr>
          <w:szCs w:val="24"/>
        </w:rPr>
        <w:t xml:space="preserve">Monarch and </w:t>
      </w:r>
      <w:r w:rsidR="00781C44">
        <w:rPr>
          <w:szCs w:val="24"/>
        </w:rPr>
        <w:t>Inverness</w:t>
      </w:r>
      <w:r w:rsidR="00E70DBA">
        <w:rPr>
          <w:szCs w:val="24"/>
        </w:rPr>
        <w:t xml:space="preserve"> filed consent forms concurring with the final map, certificate, and tariffs. </w:t>
      </w:r>
    </w:p>
    <w:p w14:paraId="7534FBEF" w14:textId="471D5268" w:rsidR="000A27F2" w:rsidRPr="000A27F2" w:rsidRDefault="000A27F2" w:rsidP="000A27F2">
      <w:pPr>
        <w:pStyle w:val="ListParagraph"/>
        <w:numPr>
          <w:ilvl w:val="0"/>
          <w:numId w:val="12"/>
        </w:numPr>
        <w:tabs>
          <w:tab w:val="left" w:pos="5040"/>
        </w:tabs>
        <w:spacing w:line="360" w:lineRule="auto"/>
        <w:rPr>
          <w:szCs w:val="24"/>
        </w:rPr>
      </w:pPr>
      <w:r>
        <w:rPr>
          <w:szCs w:val="24"/>
        </w:rPr>
        <w:lastRenderedPageBreak/>
        <w:t xml:space="preserve">On April </w:t>
      </w:r>
      <w:r w:rsidR="003439A8">
        <w:rPr>
          <w:szCs w:val="24"/>
        </w:rPr>
        <w:t>8</w:t>
      </w:r>
      <w:r>
        <w:rPr>
          <w:szCs w:val="24"/>
        </w:rPr>
        <w:t xml:space="preserve">, 2020, the final map, certificate, and tariff agreed to by all parties </w:t>
      </w:r>
      <w:r w:rsidR="00D7575A">
        <w:rPr>
          <w:szCs w:val="24"/>
        </w:rPr>
        <w:t xml:space="preserve">were filed as attachments to the </w:t>
      </w:r>
      <w:r w:rsidR="003439A8">
        <w:rPr>
          <w:szCs w:val="24"/>
        </w:rPr>
        <w:t xml:space="preserve">Agreed Amended </w:t>
      </w:r>
      <w:r w:rsidR="006B0846">
        <w:rPr>
          <w:szCs w:val="24"/>
        </w:rPr>
        <w:t xml:space="preserve">Supplemental </w:t>
      </w:r>
      <w:r w:rsidR="003439A8">
        <w:rPr>
          <w:szCs w:val="24"/>
        </w:rPr>
        <w:t xml:space="preserve">Joint Motion to Admit Evidence </w:t>
      </w:r>
      <w:r w:rsidR="00D7575A">
        <w:rPr>
          <w:szCs w:val="24"/>
        </w:rPr>
        <w:t xml:space="preserve">Proposed Notice of Approval filed by </w:t>
      </w:r>
      <w:r w:rsidR="003439A8">
        <w:rPr>
          <w:szCs w:val="24"/>
        </w:rPr>
        <w:t>the Parties</w:t>
      </w:r>
      <w:r w:rsidR="00D7575A">
        <w:rPr>
          <w:szCs w:val="24"/>
        </w:rPr>
        <w:t xml:space="preserve">. </w:t>
      </w:r>
    </w:p>
    <w:p w14:paraId="0CB201D4" w14:textId="77777777" w:rsidR="00D7575A" w:rsidRDefault="00D7575A" w:rsidP="00D7575A">
      <w:pPr>
        <w:tabs>
          <w:tab w:val="left" w:pos="5040"/>
        </w:tabs>
        <w:spacing w:line="360" w:lineRule="auto"/>
        <w:rPr>
          <w:b/>
          <w:i/>
          <w:szCs w:val="24"/>
          <w:u w:val="single"/>
        </w:rPr>
      </w:pPr>
    </w:p>
    <w:p w14:paraId="23FCDB30" w14:textId="77777777" w:rsidR="00D7575A" w:rsidRDefault="00D7575A" w:rsidP="00D7575A">
      <w:pPr>
        <w:tabs>
          <w:tab w:val="left" w:pos="5040"/>
        </w:tabs>
        <w:spacing w:line="360" w:lineRule="auto"/>
        <w:rPr>
          <w:b/>
          <w:i/>
          <w:szCs w:val="24"/>
          <w:u w:val="single"/>
        </w:rPr>
      </w:pPr>
      <w:r>
        <w:rPr>
          <w:b/>
          <w:i/>
          <w:szCs w:val="24"/>
          <w:u w:val="single"/>
        </w:rPr>
        <w:t>System Compliance</w:t>
      </w:r>
      <w:r w:rsidRPr="00D7575A">
        <w:rPr>
          <w:b/>
          <w:i/>
          <w:szCs w:val="24"/>
          <w:u w:val="single"/>
        </w:rPr>
        <w:t>—T</w:t>
      </w:r>
      <w:r>
        <w:rPr>
          <w:b/>
          <w:i/>
          <w:szCs w:val="24"/>
          <w:u w:val="single"/>
        </w:rPr>
        <w:t>exas Water Code</w:t>
      </w:r>
      <w:r w:rsidRPr="00D7575A">
        <w:rPr>
          <w:b/>
          <w:i/>
          <w:szCs w:val="24"/>
          <w:u w:val="single"/>
        </w:rPr>
        <w:t xml:space="preserve"> § 13.301(</w:t>
      </w:r>
      <w:r>
        <w:rPr>
          <w:b/>
          <w:i/>
          <w:szCs w:val="24"/>
          <w:u w:val="single"/>
        </w:rPr>
        <w:t>e</w:t>
      </w:r>
      <w:r w:rsidRPr="00D7575A">
        <w:rPr>
          <w:b/>
          <w:i/>
          <w:szCs w:val="24"/>
          <w:u w:val="single"/>
        </w:rPr>
        <w:t>)(</w:t>
      </w:r>
      <w:r>
        <w:rPr>
          <w:b/>
          <w:i/>
          <w:szCs w:val="24"/>
          <w:u w:val="single"/>
        </w:rPr>
        <w:t>3</w:t>
      </w:r>
      <w:r w:rsidRPr="00D7575A">
        <w:rPr>
          <w:b/>
          <w:i/>
          <w:szCs w:val="24"/>
          <w:u w:val="single"/>
        </w:rPr>
        <w:t>)</w:t>
      </w:r>
      <w:r>
        <w:rPr>
          <w:b/>
          <w:i/>
          <w:szCs w:val="24"/>
          <w:u w:val="single"/>
        </w:rPr>
        <w:t>(A);</w:t>
      </w:r>
      <w:r w:rsidRPr="00D7575A">
        <w:rPr>
          <w:b/>
          <w:i/>
          <w:szCs w:val="24"/>
          <w:u w:val="single"/>
        </w:rPr>
        <w:t xml:space="preserve"> 16 T</w:t>
      </w:r>
      <w:r>
        <w:rPr>
          <w:b/>
          <w:i/>
          <w:szCs w:val="24"/>
          <w:u w:val="single"/>
        </w:rPr>
        <w:t xml:space="preserve">exas </w:t>
      </w:r>
      <w:r w:rsidRPr="00D7575A">
        <w:rPr>
          <w:b/>
          <w:i/>
          <w:szCs w:val="24"/>
          <w:u w:val="single"/>
        </w:rPr>
        <w:t>A</w:t>
      </w:r>
      <w:r>
        <w:rPr>
          <w:b/>
          <w:i/>
          <w:szCs w:val="24"/>
          <w:u w:val="single"/>
        </w:rPr>
        <w:t xml:space="preserve">dministrative </w:t>
      </w:r>
      <w:r w:rsidRPr="00D7575A">
        <w:rPr>
          <w:b/>
          <w:i/>
          <w:szCs w:val="24"/>
          <w:u w:val="single"/>
        </w:rPr>
        <w:t>C</w:t>
      </w:r>
      <w:r>
        <w:rPr>
          <w:b/>
          <w:i/>
          <w:szCs w:val="24"/>
          <w:u w:val="single"/>
        </w:rPr>
        <w:t>ode (TAC)</w:t>
      </w:r>
      <w:r w:rsidRPr="00D7575A">
        <w:rPr>
          <w:b/>
          <w:i/>
          <w:szCs w:val="24"/>
          <w:u w:val="single"/>
        </w:rPr>
        <w:t xml:space="preserve"> §§ 24.227(</w:t>
      </w:r>
      <w:r>
        <w:rPr>
          <w:b/>
          <w:i/>
          <w:szCs w:val="24"/>
          <w:u w:val="single"/>
        </w:rPr>
        <w:t>a</w:t>
      </w:r>
      <w:r w:rsidRPr="00D7575A">
        <w:rPr>
          <w:b/>
          <w:i/>
          <w:szCs w:val="24"/>
          <w:u w:val="single"/>
        </w:rPr>
        <w:t>), 24.239(j)(</w:t>
      </w:r>
      <w:r>
        <w:rPr>
          <w:b/>
          <w:i/>
          <w:szCs w:val="24"/>
          <w:u w:val="single"/>
        </w:rPr>
        <w:t>3</w:t>
      </w:r>
      <w:r w:rsidRPr="00D7575A">
        <w:rPr>
          <w:b/>
          <w:i/>
          <w:szCs w:val="24"/>
          <w:u w:val="single"/>
        </w:rPr>
        <w:t>)(</w:t>
      </w:r>
      <w:r>
        <w:rPr>
          <w:b/>
          <w:i/>
          <w:szCs w:val="24"/>
          <w:u w:val="single"/>
        </w:rPr>
        <w:t>A</w:t>
      </w:r>
      <w:r w:rsidRPr="00D7575A">
        <w:rPr>
          <w:b/>
          <w:i/>
          <w:szCs w:val="24"/>
          <w:u w:val="single"/>
        </w:rPr>
        <w:t>)</w:t>
      </w:r>
      <w:r>
        <w:rPr>
          <w:b/>
          <w:i/>
          <w:szCs w:val="24"/>
          <w:u w:val="single"/>
        </w:rPr>
        <w:t>, (j)(5)(A)</w:t>
      </w:r>
    </w:p>
    <w:p w14:paraId="36718A9E" w14:textId="77777777" w:rsidR="00D7575A" w:rsidRDefault="00D7575A" w:rsidP="00D7575A">
      <w:pPr>
        <w:pStyle w:val="ListParagraph"/>
        <w:numPr>
          <w:ilvl w:val="0"/>
          <w:numId w:val="12"/>
        </w:numPr>
        <w:tabs>
          <w:tab w:val="left" w:pos="5040"/>
        </w:tabs>
        <w:spacing w:line="360" w:lineRule="auto"/>
        <w:rPr>
          <w:bCs/>
          <w:iCs/>
          <w:szCs w:val="24"/>
        </w:rPr>
      </w:pPr>
      <w:r>
        <w:rPr>
          <w:bCs/>
          <w:iCs/>
          <w:szCs w:val="24"/>
        </w:rPr>
        <w:t>Inverness and Monarch have not been subject to any unresolved enforcement actions by the Commission, Texas Commission on Environmental Quality (TCEQ), the Texas Department of Health, the Office of the Attorney General, or the United States Environmental Protection Agency.</w:t>
      </w:r>
    </w:p>
    <w:p w14:paraId="3CDFA27F" w14:textId="77777777" w:rsidR="00D7575A" w:rsidRDefault="00D7575A" w:rsidP="00D7575A">
      <w:pPr>
        <w:pStyle w:val="ListParagraph"/>
        <w:numPr>
          <w:ilvl w:val="0"/>
          <w:numId w:val="12"/>
        </w:numPr>
        <w:tabs>
          <w:tab w:val="left" w:pos="5040"/>
        </w:tabs>
        <w:spacing w:line="360" w:lineRule="auto"/>
        <w:rPr>
          <w:bCs/>
          <w:iCs/>
          <w:szCs w:val="24"/>
        </w:rPr>
      </w:pPr>
      <w:r>
        <w:rPr>
          <w:bCs/>
          <w:iCs/>
          <w:szCs w:val="24"/>
        </w:rPr>
        <w:t>Inverness and Monarch do not have any violations listed in the TCEQ database.</w:t>
      </w:r>
    </w:p>
    <w:p w14:paraId="6A69A678" w14:textId="77777777" w:rsidR="00D7575A" w:rsidRPr="00D7575A" w:rsidRDefault="00D7575A" w:rsidP="00D7575A">
      <w:pPr>
        <w:pStyle w:val="ListParagraph"/>
        <w:numPr>
          <w:ilvl w:val="0"/>
          <w:numId w:val="12"/>
        </w:numPr>
        <w:tabs>
          <w:tab w:val="left" w:pos="5040"/>
        </w:tabs>
        <w:spacing w:line="360" w:lineRule="auto"/>
        <w:rPr>
          <w:bCs/>
          <w:iCs/>
          <w:szCs w:val="24"/>
        </w:rPr>
      </w:pPr>
      <w:r>
        <w:rPr>
          <w:bCs/>
          <w:iCs/>
          <w:szCs w:val="24"/>
        </w:rPr>
        <w:t>The applicants have demonstrated a compliance status that is adequate for approval of the application.</w:t>
      </w:r>
    </w:p>
    <w:p w14:paraId="72243C9B" w14:textId="77777777" w:rsidR="0005545F" w:rsidRPr="00D7575A" w:rsidRDefault="0005545F" w:rsidP="0005545F">
      <w:pPr>
        <w:tabs>
          <w:tab w:val="left" w:pos="5040"/>
        </w:tabs>
        <w:spacing w:line="360" w:lineRule="auto"/>
        <w:rPr>
          <w:b/>
          <w:bCs/>
          <w:szCs w:val="24"/>
        </w:rPr>
      </w:pPr>
    </w:p>
    <w:p w14:paraId="7335FF8A" w14:textId="77777777" w:rsidR="00800450" w:rsidRPr="00800450" w:rsidRDefault="00800450" w:rsidP="00800450">
      <w:pPr>
        <w:tabs>
          <w:tab w:val="left" w:pos="5040"/>
        </w:tabs>
        <w:spacing w:line="360" w:lineRule="auto"/>
        <w:rPr>
          <w:b/>
          <w:i/>
          <w:szCs w:val="24"/>
          <w:u w:val="single"/>
        </w:rPr>
      </w:pPr>
      <w:r w:rsidRPr="00800450">
        <w:rPr>
          <w:b/>
          <w:i/>
          <w:szCs w:val="24"/>
          <w:u w:val="single"/>
        </w:rPr>
        <w:t>Adequacy of Existing Service—TWC § 13.</w:t>
      </w:r>
      <w:r>
        <w:rPr>
          <w:b/>
          <w:i/>
          <w:szCs w:val="24"/>
          <w:u w:val="single"/>
        </w:rPr>
        <w:t>301</w:t>
      </w:r>
      <w:r w:rsidRPr="00800450">
        <w:rPr>
          <w:b/>
          <w:i/>
          <w:szCs w:val="24"/>
          <w:u w:val="single"/>
        </w:rPr>
        <w:t>(c)(1), 16 TAC §</w:t>
      </w:r>
      <w:r w:rsidR="0005545F" w:rsidRPr="00DA575E">
        <w:rPr>
          <w:b/>
          <w:i/>
          <w:szCs w:val="24"/>
          <w:u w:val="single"/>
        </w:rPr>
        <w:t>§</w:t>
      </w:r>
      <w:r w:rsidRPr="00800450">
        <w:rPr>
          <w:b/>
          <w:i/>
          <w:szCs w:val="24"/>
          <w:u w:val="single"/>
        </w:rPr>
        <w:t xml:space="preserve"> 24.227(d)(1)</w:t>
      </w:r>
      <w:r>
        <w:rPr>
          <w:b/>
          <w:i/>
          <w:szCs w:val="24"/>
          <w:u w:val="single"/>
        </w:rPr>
        <w:t>, 24.239(j)(5)(B)</w:t>
      </w:r>
    </w:p>
    <w:p w14:paraId="79994D70" w14:textId="77777777" w:rsidR="00800450" w:rsidRDefault="00800450" w:rsidP="00800450">
      <w:pPr>
        <w:pStyle w:val="ListParagraph"/>
        <w:numPr>
          <w:ilvl w:val="0"/>
          <w:numId w:val="12"/>
        </w:numPr>
        <w:tabs>
          <w:tab w:val="left" w:pos="5040"/>
        </w:tabs>
        <w:spacing w:after="120" w:line="360" w:lineRule="auto"/>
        <w:rPr>
          <w:szCs w:val="24"/>
        </w:rPr>
      </w:pPr>
      <w:r w:rsidRPr="00800450">
        <w:rPr>
          <w:szCs w:val="24"/>
        </w:rPr>
        <w:t xml:space="preserve">The requested area is currently served by </w:t>
      </w:r>
      <w:r w:rsidR="00D7575A">
        <w:rPr>
          <w:szCs w:val="24"/>
        </w:rPr>
        <w:t>Inverness</w:t>
      </w:r>
      <w:r w:rsidRPr="00800450">
        <w:rPr>
          <w:szCs w:val="24"/>
        </w:rPr>
        <w:t xml:space="preserve"> with a PWS registered with the TCEQ under PWS No. </w:t>
      </w:r>
      <w:r w:rsidR="00D7575A">
        <w:rPr>
          <w:szCs w:val="24"/>
        </w:rPr>
        <w:t>2270102</w:t>
      </w:r>
      <w:r w:rsidRPr="00800450">
        <w:rPr>
          <w:szCs w:val="24"/>
        </w:rPr>
        <w:t>.</w:t>
      </w:r>
    </w:p>
    <w:p w14:paraId="093CA8B8" w14:textId="77777777" w:rsidR="00DA575E" w:rsidRPr="00DA575E" w:rsidRDefault="00DA575E" w:rsidP="00800450">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w:t>
      </w:r>
      <w:r w:rsidR="0005545F" w:rsidRPr="00DA575E">
        <w:rPr>
          <w:b/>
          <w:i/>
          <w:szCs w:val="24"/>
          <w:u w:val="single"/>
        </w:rPr>
        <w:t>§</w:t>
      </w:r>
      <w:r w:rsidR="0005545F">
        <w:rPr>
          <w:b/>
          <w:i/>
          <w:szCs w:val="24"/>
          <w:u w:val="single"/>
        </w:rPr>
        <w:t xml:space="preserve"> </w:t>
      </w:r>
      <w:r w:rsidRPr="00DA575E">
        <w:rPr>
          <w:b/>
          <w:i/>
          <w:szCs w:val="24"/>
          <w:u w:val="single"/>
        </w:rPr>
        <w:t>24.227(d)(2</w:t>
      </w:r>
      <w:r>
        <w:rPr>
          <w:b/>
          <w:i/>
          <w:szCs w:val="24"/>
          <w:u w:val="single"/>
        </w:rPr>
        <w:t>)</w:t>
      </w:r>
      <w:r w:rsidR="00E941C9">
        <w:rPr>
          <w:b/>
          <w:i/>
          <w:szCs w:val="24"/>
          <w:u w:val="single"/>
        </w:rPr>
        <w:t>, 24.239(j)(5)(C)</w:t>
      </w:r>
    </w:p>
    <w:p w14:paraId="77214506" w14:textId="77777777"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are approximately </w:t>
      </w:r>
      <w:r w:rsidR="00BB53AD">
        <w:rPr>
          <w:szCs w:val="24"/>
        </w:rPr>
        <w:t>177</w:t>
      </w:r>
      <w:r w:rsidRPr="00800450">
        <w:rPr>
          <w:szCs w:val="24"/>
        </w:rPr>
        <w:t xml:space="preserve"> existing customers in the requested area to be transferred</w:t>
      </w:r>
      <w:r>
        <w:rPr>
          <w:szCs w:val="24"/>
        </w:rPr>
        <w:t xml:space="preserve">; </w:t>
      </w:r>
      <w:r w:rsidRPr="00800450">
        <w:rPr>
          <w:szCs w:val="24"/>
        </w:rPr>
        <w:t>therefor</w:t>
      </w:r>
      <w:r>
        <w:rPr>
          <w:szCs w:val="24"/>
        </w:rPr>
        <w:t>e</w:t>
      </w:r>
      <w:r w:rsidRPr="00800450">
        <w:rPr>
          <w:szCs w:val="24"/>
        </w:rPr>
        <w:t xml:space="preserve">, there is a need for service. </w:t>
      </w:r>
    </w:p>
    <w:p w14:paraId="5262017F" w14:textId="77777777" w:rsidR="00800450" w:rsidRPr="00800450" w:rsidRDefault="00C5609C" w:rsidP="00800450">
      <w:pPr>
        <w:pStyle w:val="ListParagraph"/>
        <w:numPr>
          <w:ilvl w:val="0"/>
          <w:numId w:val="12"/>
        </w:numPr>
        <w:tabs>
          <w:tab w:val="left" w:pos="5040"/>
        </w:tabs>
        <w:spacing w:line="360" w:lineRule="auto"/>
        <w:rPr>
          <w:szCs w:val="24"/>
        </w:rPr>
      </w:pPr>
      <w:r>
        <w:rPr>
          <w:szCs w:val="24"/>
        </w:rPr>
        <w:t xml:space="preserve">Monarch </w:t>
      </w:r>
      <w:r w:rsidR="00800450" w:rsidRPr="00800450">
        <w:rPr>
          <w:szCs w:val="24"/>
        </w:rPr>
        <w:t xml:space="preserve">is not requesting to add additional uncertificated area. </w:t>
      </w:r>
    </w:p>
    <w:p w14:paraId="14E04AF8" w14:textId="77777777" w:rsidR="00800450" w:rsidRPr="00593F26" w:rsidRDefault="00800450" w:rsidP="00800450">
      <w:pPr>
        <w:pStyle w:val="ListParagraph"/>
        <w:numPr>
          <w:ilvl w:val="0"/>
          <w:numId w:val="12"/>
        </w:numPr>
        <w:tabs>
          <w:tab w:val="left" w:pos="5040"/>
        </w:tabs>
        <w:spacing w:line="360" w:lineRule="auto"/>
        <w:rPr>
          <w:b/>
          <w:i/>
          <w:szCs w:val="24"/>
          <w:u w:val="single"/>
        </w:rPr>
      </w:pPr>
      <w:r w:rsidRPr="00800450">
        <w:rPr>
          <w:szCs w:val="24"/>
        </w:rPr>
        <w:t xml:space="preserve">The application is to transfer only existing facilities, customers, and service area. </w:t>
      </w:r>
    </w:p>
    <w:p w14:paraId="7BA8B9CC" w14:textId="77777777" w:rsidR="00C5609C" w:rsidRPr="00800450" w:rsidRDefault="00C5609C" w:rsidP="00800450">
      <w:pPr>
        <w:tabs>
          <w:tab w:val="left" w:pos="5040"/>
        </w:tabs>
        <w:spacing w:line="360" w:lineRule="auto"/>
        <w:rPr>
          <w:b/>
          <w:i/>
          <w:szCs w:val="24"/>
          <w:u w:val="single"/>
        </w:rPr>
      </w:pPr>
    </w:p>
    <w:p w14:paraId="12ECBFAC" w14:textId="77777777" w:rsidR="003B1A9C" w:rsidRPr="00800450" w:rsidRDefault="003B1A9C" w:rsidP="00C5609C">
      <w:pPr>
        <w:tabs>
          <w:tab w:val="left" w:pos="5040"/>
        </w:tabs>
        <w:spacing w:after="120"/>
        <w:rPr>
          <w:b/>
          <w:i/>
          <w:szCs w:val="24"/>
          <w:u w:val="single"/>
        </w:rPr>
      </w:pPr>
      <w:r w:rsidRPr="00800450">
        <w:rPr>
          <w:b/>
          <w:i/>
          <w:szCs w:val="24"/>
          <w:u w:val="single"/>
        </w:rPr>
        <w:t xml:space="preserve">Effect of </w:t>
      </w:r>
      <w:r w:rsidR="00E941C9">
        <w:rPr>
          <w:b/>
          <w:i/>
          <w:szCs w:val="24"/>
          <w:u w:val="single"/>
        </w:rPr>
        <w:t xml:space="preserve">Approving the Transaction and </w:t>
      </w:r>
      <w:r w:rsidRPr="00800450">
        <w:rPr>
          <w:b/>
          <w:i/>
          <w:szCs w:val="24"/>
          <w:u w:val="single"/>
        </w:rPr>
        <w:t>Granting the Amendment—TWC § 13.246(c)(3), 16 TAC §</w:t>
      </w:r>
      <w:r w:rsidR="00E941C9" w:rsidRPr="00800450">
        <w:rPr>
          <w:b/>
          <w:i/>
          <w:szCs w:val="24"/>
          <w:u w:val="single"/>
        </w:rPr>
        <w:t>§</w:t>
      </w:r>
      <w:r w:rsidRPr="00800450">
        <w:rPr>
          <w:b/>
          <w:i/>
          <w:szCs w:val="24"/>
          <w:u w:val="single"/>
        </w:rPr>
        <w:t xml:space="preserve"> 24.227(d</w:t>
      </w:r>
      <w:r w:rsidRPr="00E941C9">
        <w:rPr>
          <w:b/>
          <w:i/>
          <w:szCs w:val="24"/>
          <w:u w:val="single"/>
        </w:rPr>
        <w:t>)(3)</w:t>
      </w:r>
      <w:r w:rsidR="00E941C9" w:rsidRPr="00E941C9">
        <w:rPr>
          <w:b/>
          <w:i/>
          <w:u w:val="single"/>
        </w:rPr>
        <w:t xml:space="preserve">, </w:t>
      </w:r>
      <w:r w:rsidR="00E941C9" w:rsidRPr="00E941C9">
        <w:rPr>
          <w:b/>
          <w:i/>
          <w:szCs w:val="24"/>
          <w:u w:val="single"/>
        </w:rPr>
        <w:t>24.239(j)(5)(D)</w:t>
      </w:r>
    </w:p>
    <w:p w14:paraId="1F81E701" w14:textId="77777777"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will be no effect on any other retail public utility servicing the proximate area as the </w:t>
      </w:r>
    </w:p>
    <w:p w14:paraId="5587C9B5" w14:textId="77777777" w:rsidR="0048164A" w:rsidRDefault="00800450" w:rsidP="00800450">
      <w:pPr>
        <w:pStyle w:val="ListParagraph"/>
        <w:tabs>
          <w:tab w:val="left" w:pos="5040"/>
        </w:tabs>
        <w:spacing w:line="360" w:lineRule="auto"/>
        <w:ind w:left="360"/>
        <w:rPr>
          <w:szCs w:val="24"/>
        </w:rPr>
      </w:pPr>
      <w:r w:rsidRPr="00800450">
        <w:rPr>
          <w:szCs w:val="24"/>
        </w:rPr>
        <w:t>transaction merges existing operating subsidiaries of the same parent company.</w:t>
      </w:r>
    </w:p>
    <w:p w14:paraId="5552155F" w14:textId="77777777" w:rsidR="00800450" w:rsidRDefault="00800450" w:rsidP="00DA575E">
      <w:pPr>
        <w:tabs>
          <w:tab w:val="left" w:pos="5040"/>
        </w:tabs>
        <w:spacing w:line="360" w:lineRule="auto"/>
        <w:rPr>
          <w:b/>
          <w:i/>
          <w:szCs w:val="24"/>
          <w:u w:val="single"/>
        </w:rPr>
      </w:pPr>
    </w:p>
    <w:p w14:paraId="490AB793" w14:textId="77777777" w:rsidR="003B1A9C" w:rsidRDefault="003B1A9C" w:rsidP="00C5609C">
      <w:pPr>
        <w:tabs>
          <w:tab w:val="left" w:pos="5040"/>
        </w:tabs>
        <w:spacing w:after="120"/>
        <w:rPr>
          <w:b/>
          <w:i/>
          <w:szCs w:val="24"/>
          <w:u w:val="single"/>
        </w:rPr>
      </w:pPr>
      <w:r w:rsidRPr="003B1A9C">
        <w:rPr>
          <w:b/>
          <w:i/>
          <w:szCs w:val="24"/>
          <w:u w:val="single"/>
        </w:rPr>
        <w:lastRenderedPageBreak/>
        <w:t>Ability to Serve: Managerial and Technical—TWC §§ 13.241(a), 13.</w:t>
      </w:r>
      <w:r w:rsidR="00E941C9">
        <w:rPr>
          <w:b/>
          <w:i/>
          <w:szCs w:val="24"/>
          <w:u w:val="single"/>
        </w:rPr>
        <w:t>301(b</w:t>
      </w:r>
      <w:r w:rsidRPr="003B1A9C">
        <w:rPr>
          <w:b/>
          <w:i/>
          <w:szCs w:val="24"/>
          <w:u w:val="single"/>
        </w:rPr>
        <w:t>)</w:t>
      </w:r>
      <w:r w:rsidR="00E941C9">
        <w:rPr>
          <w:b/>
          <w:i/>
          <w:szCs w:val="24"/>
          <w:u w:val="single"/>
        </w:rPr>
        <w:t>, (e)(2)</w:t>
      </w:r>
      <w:r w:rsidRPr="003B1A9C">
        <w:rPr>
          <w:b/>
          <w:i/>
          <w:szCs w:val="24"/>
          <w:u w:val="single"/>
        </w:rPr>
        <w:t>; 16 TAC §</w:t>
      </w:r>
      <w:r w:rsidR="00F209C9">
        <w:rPr>
          <w:b/>
          <w:i/>
          <w:szCs w:val="24"/>
          <w:u w:val="single"/>
        </w:rPr>
        <w:t> </w:t>
      </w:r>
      <w:r w:rsidRPr="003B1A9C">
        <w:rPr>
          <w:b/>
          <w:i/>
          <w:szCs w:val="24"/>
          <w:u w:val="single"/>
        </w:rPr>
        <w:t>24.227(a), (d)(4)</w:t>
      </w:r>
      <w:r w:rsidR="00E941C9">
        <w:rPr>
          <w:b/>
          <w:i/>
          <w:szCs w:val="24"/>
          <w:u w:val="single"/>
        </w:rPr>
        <w:t>, 24.239(g), (j)(5)(E)</w:t>
      </w:r>
    </w:p>
    <w:p w14:paraId="3B3168FB" w14:textId="77777777" w:rsidR="00800450" w:rsidRPr="00800450" w:rsidRDefault="00C5609C" w:rsidP="00800450">
      <w:pPr>
        <w:pStyle w:val="ListParagraph"/>
        <w:numPr>
          <w:ilvl w:val="0"/>
          <w:numId w:val="12"/>
        </w:numPr>
        <w:tabs>
          <w:tab w:val="left" w:pos="5040"/>
        </w:tabs>
        <w:spacing w:line="360" w:lineRule="auto"/>
        <w:rPr>
          <w:szCs w:val="24"/>
        </w:rPr>
      </w:pPr>
      <w:r>
        <w:rPr>
          <w:szCs w:val="24"/>
        </w:rPr>
        <w:t>Monarch</w:t>
      </w:r>
      <w:r w:rsidR="00800450" w:rsidRPr="00800450">
        <w:rPr>
          <w:szCs w:val="24"/>
        </w:rPr>
        <w:t xml:space="preserve"> has a sufficient number of licensed operators and the managerial and technical capability to provide adequate and continuous service to the requested service area. </w:t>
      </w:r>
    </w:p>
    <w:p w14:paraId="71953235" w14:textId="77777777" w:rsidR="00800450" w:rsidRDefault="00C5609C" w:rsidP="00BB53AD">
      <w:pPr>
        <w:pStyle w:val="ListParagraph"/>
        <w:numPr>
          <w:ilvl w:val="0"/>
          <w:numId w:val="12"/>
        </w:numPr>
        <w:tabs>
          <w:tab w:val="left" w:pos="5040"/>
        </w:tabs>
        <w:spacing w:line="360" w:lineRule="auto"/>
        <w:rPr>
          <w:szCs w:val="24"/>
        </w:rPr>
      </w:pPr>
      <w:r>
        <w:rPr>
          <w:szCs w:val="24"/>
        </w:rPr>
        <w:t>Monarch</w:t>
      </w:r>
      <w:r w:rsidR="00800450" w:rsidRPr="00800450">
        <w:rPr>
          <w:szCs w:val="24"/>
        </w:rPr>
        <w:t xml:space="preserve"> </w:t>
      </w:r>
      <w:r w:rsidR="00BB53AD">
        <w:rPr>
          <w:szCs w:val="24"/>
        </w:rPr>
        <w:t xml:space="preserve">has the managerial and technical capability to provide continuous and adequate service to the areas being transferred. </w:t>
      </w:r>
    </w:p>
    <w:p w14:paraId="0984945F" w14:textId="77777777" w:rsidR="00CC2548" w:rsidRPr="00800450" w:rsidRDefault="00CC2548" w:rsidP="00CC2548">
      <w:pPr>
        <w:pStyle w:val="ListParagraph"/>
        <w:tabs>
          <w:tab w:val="left" w:pos="5040"/>
        </w:tabs>
        <w:spacing w:line="360" w:lineRule="auto"/>
        <w:ind w:left="360"/>
        <w:rPr>
          <w:szCs w:val="24"/>
        </w:rPr>
      </w:pPr>
    </w:p>
    <w:p w14:paraId="03B410F8" w14:textId="77777777" w:rsidR="003B1A9C" w:rsidRDefault="00800450" w:rsidP="00C5609C">
      <w:pPr>
        <w:tabs>
          <w:tab w:val="left" w:pos="5040"/>
        </w:tabs>
        <w:spacing w:after="120"/>
        <w:rPr>
          <w:b/>
          <w:i/>
          <w:szCs w:val="24"/>
          <w:u w:val="single"/>
        </w:rPr>
      </w:pPr>
      <w:r>
        <w:rPr>
          <w:b/>
          <w:i/>
          <w:szCs w:val="24"/>
          <w:u w:val="single"/>
        </w:rPr>
        <w:t xml:space="preserve">Feasibility of </w:t>
      </w:r>
      <w:r w:rsidR="00E941C9">
        <w:rPr>
          <w:b/>
          <w:i/>
          <w:szCs w:val="24"/>
          <w:u w:val="single"/>
        </w:rPr>
        <w:t>O</w:t>
      </w:r>
      <w:r>
        <w:rPr>
          <w:b/>
          <w:i/>
          <w:szCs w:val="24"/>
          <w:u w:val="single"/>
        </w:rPr>
        <w:t>btaining Service from Adjacent Retail Public Utility</w:t>
      </w:r>
      <w:r w:rsidR="003B1A9C" w:rsidRPr="003B1A9C">
        <w:rPr>
          <w:b/>
          <w:i/>
          <w:szCs w:val="24"/>
          <w:u w:val="single"/>
        </w:rPr>
        <w:t>—TWC §</w:t>
      </w:r>
      <w:r w:rsidR="00E941C9" w:rsidRPr="003B1A9C">
        <w:rPr>
          <w:b/>
          <w:i/>
          <w:szCs w:val="24"/>
          <w:u w:val="single"/>
        </w:rPr>
        <w:t>§</w:t>
      </w:r>
      <w:r w:rsidR="003B1A9C" w:rsidRPr="003B1A9C">
        <w:rPr>
          <w:b/>
          <w:i/>
          <w:szCs w:val="24"/>
          <w:u w:val="single"/>
        </w:rPr>
        <w:t xml:space="preserve"> 13.246(c)(5); 16 TAC §</w:t>
      </w:r>
      <w:r w:rsidR="00E941C9" w:rsidRPr="003B1A9C">
        <w:rPr>
          <w:b/>
          <w:i/>
          <w:szCs w:val="24"/>
          <w:u w:val="single"/>
        </w:rPr>
        <w:t>§</w:t>
      </w:r>
      <w:r w:rsidR="003B1A9C" w:rsidRPr="003B1A9C">
        <w:rPr>
          <w:b/>
          <w:i/>
          <w:szCs w:val="24"/>
          <w:u w:val="single"/>
        </w:rPr>
        <w:t xml:space="preserve"> 24.227(d)(5)</w:t>
      </w:r>
      <w:r>
        <w:rPr>
          <w:b/>
          <w:i/>
          <w:szCs w:val="24"/>
          <w:u w:val="single"/>
        </w:rPr>
        <w:t>, 24.239(j)(5)(F)</w:t>
      </w:r>
    </w:p>
    <w:p w14:paraId="2DFBBB5C" w14:textId="77777777" w:rsidR="00E941C9" w:rsidRPr="00E941C9" w:rsidRDefault="00E941C9" w:rsidP="00E941C9">
      <w:pPr>
        <w:pStyle w:val="ListParagraph"/>
        <w:numPr>
          <w:ilvl w:val="0"/>
          <w:numId w:val="12"/>
        </w:numPr>
        <w:tabs>
          <w:tab w:val="left" w:pos="5040"/>
        </w:tabs>
        <w:spacing w:after="120" w:line="360" w:lineRule="auto"/>
        <w:rPr>
          <w:szCs w:val="24"/>
        </w:rPr>
      </w:pPr>
      <w:r w:rsidRPr="00E941C9">
        <w:rPr>
          <w:szCs w:val="24"/>
        </w:rPr>
        <w:t>Utilities within a two</w:t>
      </w:r>
      <w:r w:rsidR="00C5609C">
        <w:rPr>
          <w:szCs w:val="24"/>
        </w:rPr>
        <w:t>-</w:t>
      </w:r>
      <w:r w:rsidRPr="00E941C9">
        <w:rPr>
          <w:szCs w:val="24"/>
        </w:rPr>
        <w:t xml:space="preserve">mile radius were noticed and no protests or requests to opt out were received regarding the proposed transaction. </w:t>
      </w:r>
    </w:p>
    <w:p w14:paraId="2D4F73EB" w14:textId="77777777" w:rsidR="00355E8D" w:rsidRDefault="00E941C9" w:rsidP="00C5609C">
      <w:pPr>
        <w:pStyle w:val="ListParagraph"/>
        <w:numPr>
          <w:ilvl w:val="0"/>
          <w:numId w:val="12"/>
        </w:numPr>
        <w:tabs>
          <w:tab w:val="left" w:pos="5040"/>
        </w:tabs>
        <w:spacing w:line="360" w:lineRule="auto"/>
        <w:rPr>
          <w:szCs w:val="24"/>
        </w:rPr>
      </w:pPr>
      <w:r w:rsidRPr="00E941C9">
        <w:rPr>
          <w:szCs w:val="24"/>
        </w:rPr>
        <w:t>It is not feasible for an adjacent utility to provide service to the requested area.</w:t>
      </w:r>
    </w:p>
    <w:p w14:paraId="7B4628C8" w14:textId="77777777" w:rsidR="00CC2548" w:rsidRPr="007D3627" w:rsidRDefault="00CC2548" w:rsidP="00CC2548">
      <w:pPr>
        <w:pStyle w:val="ListParagraph"/>
        <w:tabs>
          <w:tab w:val="left" w:pos="5040"/>
        </w:tabs>
        <w:spacing w:line="360" w:lineRule="auto"/>
        <w:ind w:left="360"/>
        <w:rPr>
          <w:szCs w:val="24"/>
        </w:rPr>
      </w:pPr>
    </w:p>
    <w:p w14:paraId="5C1EBA63" w14:textId="77777777" w:rsidR="003B1A9C" w:rsidRDefault="003B1A9C" w:rsidP="00C5609C">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w:t>
      </w:r>
      <w:r w:rsidR="00E941C9">
        <w:rPr>
          <w:b/>
          <w:i/>
          <w:szCs w:val="24"/>
          <w:u w:val="single"/>
        </w:rPr>
        <w:t xml:space="preserve"> 13.103(b); </w:t>
      </w:r>
      <w:r w:rsidRPr="003B1A9C">
        <w:rPr>
          <w:b/>
          <w:i/>
          <w:szCs w:val="24"/>
          <w:u w:val="single"/>
        </w:rPr>
        <w:t xml:space="preserve"> 16 TAC §§</w:t>
      </w:r>
      <w:r>
        <w:rPr>
          <w:b/>
          <w:i/>
          <w:szCs w:val="24"/>
          <w:u w:val="single"/>
        </w:rPr>
        <w:t> </w:t>
      </w:r>
      <w:r w:rsidRPr="003B1A9C">
        <w:rPr>
          <w:b/>
          <w:i/>
          <w:szCs w:val="24"/>
          <w:u w:val="single"/>
        </w:rPr>
        <w:t>24.11(e), 24.227(a), (d)(6)</w:t>
      </w:r>
      <w:r w:rsidR="00E941C9">
        <w:rPr>
          <w:b/>
          <w:i/>
          <w:szCs w:val="24"/>
          <w:u w:val="single"/>
        </w:rPr>
        <w:t>, 24.239(g), (j)(5)(G)</w:t>
      </w:r>
    </w:p>
    <w:p w14:paraId="21E154C3" w14:textId="77777777"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00E941C9" w:rsidRPr="00E941C9">
        <w:rPr>
          <w:szCs w:val="24"/>
        </w:rPr>
        <w:t xml:space="preserve"> meets the leverage test with a debt to equity ratio of less than one. </w:t>
      </w:r>
    </w:p>
    <w:p w14:paraId="5C7D8CC9" w14:textId="77777777"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Pr="00E941C9">
        <w:rPr>
          <w:szCs w:val="24"/>
        </w:rPr>
        <w:t xml:space="preserve"> </w:t>
      </w:r>
      <w:r w:rsidR="00E941C9" w:rsidRPr="00E941C9">
        <w:rPr>
          <w:szCs w:val="24"/>
        </w:rPr>
        <w:t xml:space="preserve">further meets the leverage test with an effective debt service coverage ratio greater than 1.25. </w:t>
      </w:r>
    </w:p>
    <w:p w14:paraId="578EF3F4" w14:textId="77777777" w:rsidR="00F05C30" w:rsidRDefault="00C5609C" w:rsidP="00C5609C">
      <w:pPr>
        <w:pStyle w:val="ListParagraph"/>
        <w:numPr>
          <w:ilvl w:val="0"/>
          <w:numId w:val="12"/>
        </w:numPr>
        <w:tabs>
          <w:tab w:val="left" w:pos="5040"/>
        </w:tabs>
        <w:spacing w:line="360" w:lineRule="auto"/>
        <w:rPr>
          <w:szCs w:val="24"/>
        </w:rPr>
      </w:pPr>
      <w:r>
        <w:rPr>
          <w:szCs w:val="24"/>
        </w:rPr>
        <w:t>Monarch</w:t>
      </w:r>
      <w:r w:rsidR="00E941C9" w:rsidRPr="00E941C9">
        <w:rPr>
          <w:szCs w:val="24"/>
        </w:rPr>
        <w:t xml:space="preserve"> has demonstrated the financial capability and stability to provide continuous and adequate sewer service.</w:t>
      </w:r>
    </w:p>
    <w:p w14:paraId="2231B7ED" w14:textId="77777777" w:rsidR="00C5609C" w:rsidRPr="00C5609C" w:rsidRDefault="00C5609C" w:rsidP="00C5609C">
      <w:pPr>
        <w:tabs>
          <w:tab w:val="left" w:pos="5040"/>
        </w:tabs>
        <w:spacing w:line="360" w:lineRule="auto"/>
        <w:rPr>
          <w:szCs w:val="24"/>
        </w:rPr>
      </w:pPr>
    </w:p>
    <w:p w14:paraId="6869C23B" w14:textId="77777777" w:rsidR="00E941C9" w:rsidRPr="00E941C9" w:rsidRDefault="00E941C9" w:rsidP="00E941C9">
      <w:pPr>
        <w:tabs>
          <w:tab w:val="left" w:pos="5040"/>
        </w:tabs>
        <w:spacing w:line="360" w:lineRule="auto"/>
        <w:rPr>
          <w:b/>
          <w:i/>
          <w:szCs w:val="24"/>
          <w:u w:val="single"/>
        </w:rPr>
      </w:pPr>
      <w:r w:rsidRPr="00E941C9">
        <w:rPr>
          <w:b/>
          <w:i/>
          <w:szCs w:val="24"/>
          <w:u w:val="single"/>
        </w:rPr>
        <w:t>Financial Assurance—TWC §§ 13.246(d), 13.301(c); 16 TAC §§ 24.227(e), 24.239(h)</w:t>
      </w:r>
    </w:p>
    <w:p w14:paraId="3C4D480C" w14:textId="380D8FB8"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00CC2548">
        <w:rPr>
          <w:szCs w:val="24"/>
        </w:rPr>
        <w:t>’</w:t>
      </w:r>
      <w:r w:rsidR="00E941C9" w:rsidRPr="00E941C9">
        <w:rPr>
          <w:szCs w:val="24"/>
        </w:rPr>
        <w:t xml:space="preserve">s projected operating revenues are sufficient to cover projected operations and maintenance expense for the first five years after the completion of the proposed sale and transfer. </w:t>
      </w:r>
    </w:p>
    <w:p w14:paraId="7BD1BC70" w14:textId="77777777" w:rsidR="00E941C9" w:rsidRDefault="00E941C9" w:rsidP="003F47D5">
      <w:pPr>
        <w:pStyle w:val="ListParagraph"/>
        <w:numPr>
          <w:ilvl w:val="0"/>
          <w:numId w:val="12"/>
        </w:numPr>
        <w:tabs>
          <w:tab w:val="left" w:pos="5040"/>
        </w:tabs>
        <w:spacing w:line="360" w:lineRule="auto"/>
        <w:rPr>
          <w:szCs w:val="24"/>
        </w:rPr>
      </w:pPr>
      <w:r w:rsidRPr="00E941C9">
        <w:rPr>
          <w:szCs w:val="24"/>
        </w:rPr>
        <w:t xml:space="preserve">There is no need to require </w:t>
      </w:r>
      <w:r w:rsidR="00C5609C">
        <w:rPr>
          <w:szCs w:val="24"/>
        </w:rPr>
        <w:t>Monarch</w:t>
      </w:r>
      <w:r w:rsidRPr="00E941C9">
        <w:rPr>
          <w:szCs w:val="24"/>
        </w:rPr>
        <w:t xml:space="preserve"> to provide a bond or other financial assurance to ensure continuous and adequate service.</w:t>
      </w:r>
    </w:p>
    <w:p w14:paraId="27D8649E" w14:textId="77777777" w:rsidR="00CC2548" w:rsidRDefault="00CC2548" w:rsidP="00CC2548">
      <w:pPr>
        <w:pStyle w:val="ListParagraph"/>
        <w:tabs>
          <w:tab w:val="left" w:pos="5040"/>
        </w:tabs>
        <w:spacing w:line="360" w:lineRule="auto"/>
        <w:ind w:left="360"/>
        <w:rPr>
          <w:szCs w:val="24"/>
        </w:rPr>
      </w:pPr>
    </w:p>
    <w:p w14:paraId="38370ADA" w14:textId="646AD59A" w:rsidR="009D2646" w:rsidRDefault="009D2646" w:rsidP="009D2646">
      <w:pPr>
        <w:tabs>
          <w:tab w:val="left" w:pos="5040"/>
        </w:tabs>
        <w:spacing w:line="360" w:lineRule="auto"/>
        <w:rPr>
          <w:b/>
          <w:bCs/>
          <w:i/>
          <w:iCs/>
          <w:szCs w:val="24"/>
          <w:u w:val="single"/>
        </w:rPr>
      </w:pPr>
      <w:r>
        <w:rPr>
          <w:b/>
          <w:bCs/>
          <w:i/>
          <w:iCs/>
          <w:szCs w:val="24"/>
          <w:u w:val="single"/>
        </w:rPr>
        <w:t>Reg</w:t>
      </w:r>
      <w:r w:rsidR="00491605">
        <w:rPr>
          <w:b/>
          <w:bCs/>
          <w:i/>
          <w:iCs/>
          <w:szCs w:val="24"/>
          <w:u w:val="single"/>
        </w:rPr>
        <w:t>ionalization or Consolidation</w:t>
      </w:r>
      <w:r w:rsidR="00491605" w:rsidRPr="00800450">
        <w:rPr>
          <w:b/>
          <w:i/>
          <w:szCs w:val="24"/>
          <w:u w:val="single"/>
        </w:rPr>
        <w:t>—</w:t>
      </w:r>
      <w:r>
        <w:rPr>
          <w:b/>
          <w:bCs/>
          <w:i/>
          <w:iCs/>
          <w:szCs w:val="24"/>
          <w:u w:val="single"/>
        </w:rPr>
        <w:t>TWC § 13.241(d); 16 TAC § 24.227(b)</w:t>
      </w:r>
    </w:p>
    <w:p w14:paraId="32A811E8" w14:textId="77777777" w:rsidR="009D2646" w:rsidRPr="009D2646" w:rsidRDefault="009D2646" w:rsidP="009D2646">
      <w:pPr>
        <w:pStyle w:val="ListParagraph"/>
        <w:numPr>
          <w:ilvl w:val="0"/>
          <w:numId w:val="12"/>
        </w:numPr>
        <w:tabs>
          <w:tab w:val="left" w:pos="5040"/>
        </w:tabs>
        <w:spacing w:line="360" w:lineRule="auto"/>
        <w:rPr>
          <w:szCs w:val="24"/>
        </w:rPr>
      </w:pPr>
      <w:r>
        <w:rPr>
          <w:szCs w:val="24"/>
        </w:rPr>
        <w:lastRenderedPageBreak/>
        <w:t xml:space="preserve">Because no new public water system is proposed to be constructed, concerns of regionalization or consolidation are not applicable. </w:t>
      </w:r>
    </w:p>
    <w:p w14:paraId="74C3BA69" w14:textId="77777777" w:rsidR="003F47D5" w:rsidRPr="003F47D5" w:rsidRDefault="003F47D5" w:rsidP="003F47D5">
      <w:pPr>
        <w:tabs>
          <w:tab w:val="left" w:pos="5040"/>
        </w:tabs>
        <w:spacing w:line="360" w:lineRule="auto"/>
        <w:rPr>
          <w:szCs w:val="24"/>
        </w:rPr>
      </w:pPr>
    </w:p>
    <w:p w14:paraId="13D332C7" w14:textId="77777777" w:rsidR="003B1A9C" w:rsidRDefault="003B1A9C" w:rsidP="00C5609C">
      <w:pPr>
        <w:tabs>
          <w:tab w:val="left" w:pos="5040"/>
        </w:tabs>
        <w:spacing w:after="120"/>
        <w:rPr>
          <w:b/>
          <w:i/>
          <w:szCs w:val="24"/>
          <w:u w:val="single"/>
        </w:rPr>
      </w:pPr>
      <w:r w:rsidRPr="003B1A9C">
        <w:rPr>
          <w:b/>
          <w:i/>
          <w:szCs w:val="24"/>
          <w:u w:val="single"/>
        </w:rPr>
        <w:t>Environmental Integrity—TWC § 13.246(c)(7); 16 TAC</w:t>
      </w:r>
      <w:r>
        <w:rPr>
          <w:b/>
          <w:i/>
          <w:szCs w:val="24"/>
          <w:u w:val="single"/>
        </w:rPr>
        <w:t xml:space="preserve"> </w:t>
      </w:r>
      <w:r w:rsidRPr="003B1A9C">
        <w:rPr>
          <w:b/>
          <w:i/>
          <w:szCs w:val="24"/>
          <w:u w:val="single"/>
        </w:rPr>
        <w:t>§</w:t>
      </w:r>
      <w:r w:rsidR="00E941C9" w:rsidRPr="003B1A9C">
        <w:rPr>
          <w:b/>
          <w:i/>
          <w:szCs w:val="24"/>
          <w:u w:val="single"/>
        </w:rPr>
        <w:t>§</w:t>
      </w:r>
      <w:r w:rsidRPr="003B1A9C">
        <w:rPr>
          <w:b/>
          <w:i/>
          <w:szCs w:val="24"/>
          <w:u w:val="single"/>
        </w:rPr>
        <w:t xml:space="preserve"> 24.227(d)(7)</w:t>
      </w:r>
      <w:r w:rsidR="00E941C9">
        <w:rPr>
          <w:b/>
          <w:i/>
          <w:szCs w:val="24"/>
          <w:u w:val="single"/>
        </w:rPr>
        <w:t>, 24.239(j)(5)(H) and Effect on Lan</w:t>
      </w:r>
      <w:r w:rsidR="003F47D5">
        <w:rPr>
          <w:b/>
          <w:i/>
          <w:szCs w:val="24"/>
          <w:u w:val="single"/>
        </w:rPr>
        <w:t>d—</w:t>
      </w:r>
      <w:r w:rsidR="00E941C9">
        <w:rPr>
          <w:b/>
          <w:i/>
          <w:szCs w:val="24"/>
          <w:u w:val="single"/>
        </w:rPr>
        <w:t xml:space="preserve">TWC </w:t>
      </w:r>
      <w:r w:rsidR="00E941C9" w:rsidRPr="003B1A9C">
        <w:rPr>
          <w:b/>
          <w:i/>
          <w:szCs w:val="24"/>
          <w:u w:val="single"/>
        </w:rPr>
        <w:t>§</w:t>
      </w:r>
      <w:r w:rsidR="00E941C9">
        <w:rPr>
          <w:b/>
          <w:i/>
          <w:szCs w:val="24"/>
          <w:u w:val="single"/>
        </w:rPr>
        <w:t xml:space="preserve"> 13.246(c)(9); 16 TAC </w:t>
      </w:r>
      <w:r w:rsidR="00E941C9" w:rsidRPr="003B1A9C">
        <w:rPr>
          <w:b/>
          <w:i/>
          <w:szCs w:val="24"/>
          <w:u w:val="single"/>
        </w:rPr>
        <w:t>§</w:t>
      </w:r>
      <w:r w:rsidR="00E941C9">
        <w:rPr>
          <w:b/>
          <w:i/>
          <w:szCs w:val="24"/>
          <w:u w:val="single"/>
        </w:rPr>
        <w:t xml:space="preserve"> 24.227(d)(9)</w:t>
      </w:r>
    </w:p>
    <w:p w14:paraId="284FADAC" w14:textId="77777777" w:rsidR="0087457F" w:rsidRDefault="0087457F" w:rsidP="00C5609C">
      <w:pPr>
        <w:pStyle w:val="ListParagraph"/>
        <w:numPr>
          <w:ilvl w:val="0"/>
          <w:numId w:val="12"/>
        </w:numPr>
        <w:tabs>
          <w:tab w:val="left" w:pos="5040"/>
        </w:tabs>
        <w:spacing w:line="360" w:lineRule="auto"/>
        <w:rPr>
          <w:szCs w:val="24"/>
        </w:rPr>
      </w:pPr>
      <w:r w:rsidRPr="0087457F">
        <w:rPr>
          <w:szCs w:val="24"/>
        </w:rPr>
        <w:t xml:space="preserve">The environmental integrity of the land will </w:t>
      </w:r>
      <w:r w:rsidR="00E941C9">
        <w:rPr>
          <w:szCs w:val="24"/>
        </w:rPr>
        <w:t xml:space="preserve">not </w:t>
      </w:r>
      <w:r w:rsidRPr="0087457F">
        <w:rPr>
          <w:szCs w:val="24"/>
        </w:rPr>
        <w:t xml:space="preserve">be </w:t>
      </w:r>
      <w:r w:rsidR="00E941C9">
        <w:rPr>
          <w:szCs w:val="24"/>
        </w:rPr>
        <w:t>a</w:t>
      </w:r>
      <w:r w:rsidRPr="0087457F">
        <w:rPr>
          <w:szCs w:val="24"/>
        </w:rPr>
        <w:t xml:space="preserve">ffected </w:t>
      </w:r>
      <w:r w:rsidR="00E941C9" w:rsidRPr="00E941C9">
        <w:rPr>
          <w:szCs w:val="24"/>
        </w:rPr>
        <w:t>as</w:t>
      </w:r>
      <w:r w:rsidR="009D2646">
        <w:rPr>
          <w:szCs w:val="24"/>
        </w:rPr>
        <w:t xml:space="preserve"> a result of the proposed transaction</w:t>
      </w:r>
      <w:r w:rsidR="00E941C9" w:rsidRPr="00E941C9">
        <w:rPr>
          <w:szCs w:val="24"/>
        </w:rPr>
        <w:t>.</w:t>
      </w:r>
    </w:p>
    <w:p w14:paraId="13C66DDD" w14:textId="77777777" w:rsidR="00C5609C" w:rsidRPr="00C5609C" w:rsidRDefault="00C5609C" w:rsidP="00C5609C">
      <w:pPr>
        <w:tabs>
          <w:tab w:val="left" w:pos="5040"/>
        </w:tabs>
        <w:spacing w:line="360" w:lineRule="auto"/>
        <w:rPr>
          <w:szCs w:val="24"/>
        </w:rPr>
      </w:pPr>
    </w:p>
    <w:p w14:paraId="3E716A9D" w14:textId="77777777" w:rsidR="003B1A9C" w:rsidRDefault="003B1A9C" w:rsidP="00C5609C">
      <w:pPr>
        <w:tabs>
          <w:tab w:val="left" w:pos="5040"/>
        </w:tabs>
        <w:spacing w:after="120"/>
        <w:rPr>
          <w:b/>
          <w:i/>
          <w:szCs w:val="24"/>
          <w:u w:val="single"/>
        </w:rPr>
      </w:pPr>
      <w:r w:rsidRPr="0087457F">
        <w:rPr>
          <w:b/>
          <w:i/>
          <w:szCs w:val="24"/>
          <w:u w:val="single"/>
        </w:rPr>
        <w:t xml:space="preserve">Improvement in Service </w:t>
      </w:r>
      <w:r w:rsidR="003F47D5">
        <w:rPr>
          <w:b/>
          <w:i/>
          <w:szCs w:val="24"/>
          <w:u w:val="single"/>
        </w:rPr>
        <w:t xml:space="preserve">or </w:t>
      </w:r>
      <w:r w:rsidRPr="0087457F">
        <w:rPr>
          <w:b/>
          <w:i/>
          <w:szCs w:val="24"/>
          <w:u w:val="single"/>
        </w:rPr>
        <w:t>Lowering Cost</w:t>
      </w:r>
      <w:r w:rsidR="003F47D5">
        <w:rPr>
          <w:b/>
          <w:i/>
          <w:szCs w:val="24"/>
          <w:u w:val="single"/>
        </w:rPr>
        <w:t xml:space="preserve"> to Consumers</w:t>
      </w:r>
      <w:r w:rsidRPr="0087457F">
        <w:rPr>
          <w:b/>
          <w:i/>
          <w:szCs w:val="24"/>
          <w:u w:val="single"/>
        </w:rPr>
        <w:t xml:space="preserve">—TWC § 13.246(c)(8); 16 TAC </w:t>
      </w:r>
      <w:r w:rsidR="003F47D5" w:rsidRPr="0087457F">
        <w:rPr>
          <w:b/>
          <w:i/>
          <w:szCs w:val="24"/>
          <w:u w:val="single"/>
        </w:rPr>
        <w:t>§</w:t>
      </w:r>
      <w:r w:rsidRPr="0087457F">
        <w:rPr>
          <w:b/>
          <w:i/>
          <w:szCs w:val="24"/>
          <w:u w:val="single"/>
        </w:rPr>
        <w:t xml:space="preserve">§ </w:t>
      </w:r>
      <w:r w:rsidR="00E941C9">
        <w:rPr>
          <w:b/>
          <w:i/>
          <w:szCs w:val="24"/>
          <w:u w:val="single"/>
        </w:rPr>
        <w:t>2</w:t>
      </w:r>
      <w:r w:rsidRPr="0087457F">
        <w:rPr>
          <w:b/>
          <w:i/>
          <w:szCs w:val="24"/>
          <w:u w:val="single"/>
        </w:rPr>
        <w:t>4.227(d)(8</w:t>
      </w:r>
      <w:r w:rsidR="00C5609C">
        <w:rPr>
          <w:b/>
          <w:i/>
          <w:szCs w:val="24"/>
          <w:u w:val="single"/>
        </w:rPr>
        <w:t>)</w:t>
      </w:r>
      <w:r w:rsidR="00E941C9">
        <w:rPr>
          <w:b/>
          <w:i/>
          <w:szCs w:val="24"/>
          <w:u w:val="single"/>
        </w:rPr>
        <w:t>, 24.239(j)(5)(I)</w:t>
      </w:r>
      <w:r w:rsidRPr="0087457F">
        <w:rPr>
          <w:b/>
          <w:i/>
          <w:szCs w:val="24"/>
          <w:u w:val="single"/>
        </w:rPr>
        <w:t>)</w:t>
      </w:r>
    </w:p>
    <w:p w14:paraId="2013CCC6" w14:textId="77777777" w:rsidR="00E941C9" w:rsidRPr="00E941C9" w:rsidRDefault="00E941C9" w:rsidP="00E941C9">
      <w:pPr>
        <w:pStyle w:val="ListParagraph"/>
        <w:numPr>
          <w:ilvl w:val="0"/>
          <w:numId w:val="12"/>
        </w:numPr>
        <w:tabs>
          <w:tab w:val="left" w:pos="5040"/>
        </w:tabs>
        <w:spacing w:after="120" w:line="360" w:lineRule="auto"/>
        <w:rPr>
          <w:szCs w:val="24"/>
        </w:rPr>
      </w:pPr>
      <w:r w:rsidRPr="00E941C9">
        <w:rPr>
          <w:szCs w:val="24"/>
        </w:rPr>
        <w:t xml:space="preserve">Water utility service will be the same as provided to the </w:t>
      </w:r>
      <w:r w:rsidR="00593F26">
        <w:rPr>
          <w:szCs w:val="24"/>
        </w:rPr>
        <w:t>Monarch</w:t>
      </w:r>
      <w:r w:rsidRPr="00E941C9">
        <w:rPr>
          <w:szCs w:val="24"/>
        </w:rPr>
        <w:t xml:space="preserve">'s existing customers surrounding the requested area. </w:t>
      </w:r>
    </w:p>
    <w:p w14:paraId="32A38333" w14:textId="77777777" w:rsidR="0087457F" w:rsidRDefault="00E941C9" w:rsidP="00C5609C">
      <w:pPr>
        <w:pStyle w:val="ListParagraph"/>
        <w:numPr>
          <w:ilvl w:val="0"/>
          <w:numId w:val="12"/>
        </w:numPr>
        <w:tabs>
          <w:tab w:val="left" w:pos="5040"/>
        </w:tabs>
        <w:spacing w:line="360" w:lineRule="auto"/>
        <w:rPr>
          <w:szCs w:val="24"/>
        </w:rPr>
      </w:pPr>
      <w:r w:rsidRPr="00E941C9">
        <w:rPr>
          <w:szCs w:val="24"/>
        </w:rPr>
        <w:t>All customers will be charged the same rates they were charged before the transaction.</w:t>
      </w:r>
    </w:p>
    <w:p w14:paraId="1F7DCC4E" w14:textId="77777777" w:rsidR="007E3289" w:rsidRDefault="007E3289" w:rsidP="009B49A7">
      <w:pPr>
        <w:tabs>
          <w:tab w:val="left" w:pos="5040"/>
        </w:tabs>
        <w:spacing w:line="360" w:lineRule="auto"/>
        <w:rPr>
          <w:szCs w:val="24"/>
        </w:rPr>
      </w:pPr>
    </w:p>
    <w:p w14:paraId="4D58D197" w14:textId="77777777" w:rsidR="007E3289" w:rsidRPr="00F972AC" w:rsidRDefault="007E3289" w:rsidP="00CC2548">
      <w:pPr>
        <w:pStyle w:val="LGBodyTextDD"/>
        <w:ind w:firstLine="0"/>
        <w:rPr>
          <w:b/>
          <w:i/>
          <w:u w:val="single"/>
        </w:rPr>
      </w:pPr>
      <w:r w:rsidRPr="00F972AC">
        <w:rPr>
          <w:b/>
          <w:i/>
          <w:u w:val="single"/>
        </w:rPr>
        <w:t>Effect of Docket No. 50944 on Tariff</w:t>
      </w:r>
    </w:p>
    <w:p w14:paraId="636D7182" w14:textId="4AEF490E"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March 27, 2019, </w:t>
      </w:r>
      <w:r w:rsidR="00521A15">
        <w:rPr>
          <w:szCs w:val="24"/>
        </w:rPr>
        <w:t>Inverness</w:t>
      </w:r>
      <w:r w:rsidRPr="007B312E">
        <w:rPr>
          <w:szCs w:val="24"/>
        </w:rPr>
        <w:t xml:space="preserve"> and Monarch filed this application for the sale and transfer of the water facilities and service area held by </w:t>
      </w:r>
      <w:r w:rsidR="00781C44">
        <w:rPr>
          <w:szCs w:val="24"/>
        </w:rPr>
        <w:t>Inverness</w:t>
      </w:r>
      <w:r w:rsidRPr="007B312E">
        <w:rPr>
          <w:szCs w:val="24"/>
        </w:rPr>
        <w:t xml:space="preserve"> under CCN </w:t>
      </w:r>
      <w:r w:rsidR="00B951B6">
        <w:rPr>
          <w:szCs w:val="24"/>
        </w:rPr>
        <w:t>number</w:t>
      </w:r>
      <w:r w:rsidRPr="007B312E">
        <w:rPr>
          <w:szCs w:val="24"/>
        </w:rPr>
        <w:t xml:space="preserve"> 11170.</w:t>
      </w:r>
    </w:p>
    <w:p w14:paraId="78A87864" w14:textId="7F497A2E"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July 15, 2020, Monarch filed an application for a rate base increase that included the customers served under CCN </w:t>
      </w:r>
      <w:r w:rsidR="00B951B6">
        <w:rPr>
          <w:szCs w:val="24"/>
        </w:rPr>
        <w:t>number</w:t>
      </w:r>
      <w:r w:rsidRPr="007B312E">
        <w:rPr>
          <w:szCs w:val="24"/>
        </w:rPr>
        <w:t xml:space="preserve"> 11170</w:t>
      </w:r>
      <w:r w:rsidR="00B951B6">
        <w:rPr>
          <w:szCs w:val="24"/>
        </w:rPr>
        <w:t>.</w:t>
      </w:r>
    </w:p>
    <w:p w14:paraId="721F914E" w14:textId="7FBB617D" w:rsidR="007E3289" w:rsidRPr="007B312E" w:rsidRDefault="002A028D" w:rsidP="007B312E">
      <w:pPr>
        <w:pStyle w:val="ListParagraph"/>
        <w:numPr>
          <w:ilvl w:val="0"/>
          <w:numId w:val="12"/>
        </w:numPr>
        <w:tabs>
          <w:tab w:val="left" w:pos="5040"/>
        </w:tabs>
        <w:spacing w:after="120" w:line="360" w:lineRule="auto"/>
        <w:rPr>
          <w:szCs w:val="24"/>
        </w:rPr>
      </w:pPr>
      <w:r>
        <w:rPr>
          <w:szCs w:val="24"/>
        </w:rPr>
        <w:t>On October 15, 2020, the State Office of Administrative Hearings (</w:t>
      </w:r>
      <w:r w:rsidR="007E3289" w:rsidRPr="007B312E">
        <w:rPr>
          <w:szCs w:val="24"/>
        </w:rPr>
        <w:t>SOAH</w:t>
      </w:r>
      <w:r>
        <w:rPr>
          <w:szCs w:val="24"/>
        </w:rPr>
        <w:t>)</w:t>
      </w:r>
      <w:r w:rsidR="007E3289" w:rsidRPr="007B312E">
        <w:rPr>
          <w:szCs w:val="24"/>
        </w:rPr>
        <w:t xml:space="preserve"> ALJ</w:t>
      </w:r>
      <w:r>
        <w:rPr>
          <w:szCs w:val="24"/>
        </w:rPr>
        <w:t>s</w:t>
      </w:r>
      <w:r w:rsidR="007E3289" w:rsidRPr="007B312E">
        <w:rPr>
          <w:szCs w:val="24"/>
        </w:rPr>
        <w:t xml:space="preserve"> </w:t>
      </w:r>
      <w:r>
        <w:rPr>
          <w:szCs w:val="24"/>
        </w:rPr>
        <w:t xml:space="preserve">filed SOAH Order No. 3 </w:t>
      </w:r>
      <w:r w:rsidR="007E3289" w:rsidRPr="007B312E">
        <w:rPr>
          <w:szCs w:val="24"/>
        </w:rPr>
        <w:t>approv</w:t>
      </w:r>
      <w:r>
        <w:rPr>
          <w:szCs w:val="24"/>
        </w:rPr>
        <w:t>ing</w:t>
      </w:r>
      <w:r w:rsidR="007E3289" w:rsidRPr="007B312E">
        <w:rPr>
          <w:szCs w:val="24"/>
        </w:rPr>
        <w:t xml:space="preserve"> a two-phase interim rate in Docket No. 50944 with the second phase of the interim rate effective on February 1, 2021.</w:t>
      </w:r>
    </w:p>
    <w:p w14:paraId="40165CA4" w14:textId="6BFA6D7D"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The</w:t>
      </w:r>
      <w:r w:rsidR="00521A15">
        <w:rPr>
          <w:szCs w:val="24"/>
        </w:rPr>
        <w:t xml:space="preserve"> rates from Inverness</w:t>
      </w:r>
      <w:r w:rsidRPr="007B312E">
        <w:rPr>
          <w:szCs w:val="24"/>
        </w:rPr>
        <w:t xml:space="preserve">’s existing tariff for the Inverness water system have been supplanted by the interim rates approved in Docket No. 50944. </w:t>
      </w:r>
    </w:p>
    <w:p w14:paraId="34ECCA6F" w14:textId="5297EAD3"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w:t>
      </w:r>
      <w:r w:rsidR="002A028D">
        <w:rPr>
          <w:szCs w:val="24"/>
        </w:rPr>
        <w:t>April 5, 2021</w:t>
      </w:r>
      <w:r w:rsidRPr="007B312E">
        <w:rPr>
          <w:szCs w:val="24"/>
        </w:rPr>
        <w:t xml:space="preserve">, the parties filed a joint supplemental motion to admit evidence and an updated notice of approval </w:t>
      </w:r>
      <w:r w:rsidR="00521A15">
        <w:rPr>
          <w:szCs w:val="24"/>
        </w:rPr>
        <w:t>with a revised version of Inverness</w:t>
      </w:r>
      <w:r w:rsidRPr="007B312E">
        <w:rPr>
          <w:szCs w:val="24"/>
        </w:rPr>
        <w:t>’s tariff, amended to reflect the currently effective rates per SOAH Order No. 3 in Docket No. 50944.</w:t>
      </w:r>
    </w:p>
    <w:p w14:paraId="317F3E29" w14:textId="77777777" w:rsidR="003B1A9C" w:rsidRPr="00DA575E" w:rsidRDefault="003B1A9C" w:rsidP="00DA575E">
      <w:pPr>
        <w:tabs>
          <w:tab w:val="left" w:pos="5040"/>
        </w:tabs>
        <w:spacing w:line="360" w:lineRule="auto"/>
        <w:rPr>
          <w:b/>
          <w:i/>
          <w:szCs w:val="24"/>
          <w:u w:val="single"/>
        </w:rPr>
      </w:pPr>
      <w:r>
        <w:rPr>
          <w:b/>
          <w:i/>
          <w:szCs w:val="24"/>
          <w:u w:val="single"/>
        </w:rPr>
        <w:t>Informal Disposition</w:t>
      </w:r>
    </w:p>
    <w:p w14:paraId="798079B7" w14:textId="77777777" w:rsidR="00DA575E" w:rsidRDefault="00DA575E" w:rsidP="00C62A31">
      <w:pPr>
        <w:pStyle w:val="ListParagraph"/>
        <w:numPr>
          <w:ilvl w:val="0"/>
          <w:numId w:val="12"/>
        </w:numPr>
        <w:tabs>
          <w:tab w:val="left" w:pos="5040"/>
        </w:tabs>
        <w:spacing w:line="360" w:lineRule="auto"/>
        <w:rPr>
          <w:szCs w:val="24"/>
        </w:rPr>
      </w:pPr>
      <w:r>
        <w:rPr>
          <w:szCs w:val="24"/>
        </w:rPr>
        <w:t>More than 15 days have passed since the completion of notice provided in this docket.</w:t>
      </w:r>
    </w:p>
    <w:p w14:paraId="50CA64FB" w14:textId="77777777" w:rsidR="00DA575E" w:rsidRDefault="00DA575E" w:rsidP="00C62A31">
      <w:pPr>
        <w:pStyle w:val="ListParagraph"/>
        <w:numPr>
          <w:ilvl w:val="0"/>
          <w:numId w:val="12"/>
        </w:numPr>
        <w:tabs>
          <w:tab w:val="left" w:pos="5040"/>
        </w:tabs>
        <w:spacing w:line="360" w:lineRule="auto"/>
        <w:rPr>
          <w:szCs w:val="24"/>
        </w:rPr>
      </w:pPr>
      <w:r>
        <w:rPr>
          <w:szCs w:val="24"/>
        </w:rPr>
        <w:lastRenderedPageBreak/>
        <w:t>No person filed a protest or motion to intervene.</w:t>
      </w:r>
    </w:p>
    <w:p w14:paraId="7F90C2A1" w14:textId="77777777" w:rsidR="00DA575E" w:rsidRDefault="009D2646" w:rsidP="00C62A31">
      <w:pPr>
        <w:pStyle w:val="ListParagraph"/>
        <w:numPr>
          <w:ilvl w:val="0"/>
          <w:numId w:val="12"/>
        </w:numPr>
        <w:tabs>
          <w:tab w:val="left" w:pos="5040"/>
        </w:tabs>
        <w:spacing w:line="360" w:lineRule="auto"/>
        <w:rPr>
          <w:szCs w:val="24"/>
        </w:rPr>
      </w:pPr>
      <w:r>
        <w:rPr>
          <w:szCs w:val="24"/>
        </w:rPr>
        <w:t>Inverness</w:t>
      </w:r>
      <w:r w:rsidR="00E941C9">
        <w:rPr>
          <w:szCs w:val="24"/>
        </w:rPr>
        <w:t xml:space="preserve">, Monarch, </w:t>
      </w:r>
      <w:r w:rsidR="00DA575E">
        <w:rPr>
          <w:szCs w:val="24"/>
        </w:rPr>
        <w:t>and Commission Staff are the only parties to this proceeding.</w:t>
      </w:r>
    </w:p>
    <w:p w14:paraId="6F878555" w14:textId="77777777" w:rsidR="00DA575E" w:rsidRDefault="00DA575E" w:rsidP="00C62A31">
      <w:pPr>
        <w:pStyle w:val="ListParagraph"/>
        <w:numPr>
          <w:ilvl w:val="0"/>
          <w:numId w:val="12"/>
        </w:numPr>
        <w:tabs>
          <w:tab w:val="left" w:pos="5040"/>
        </w:tabs>
        <w:spacing w:line="360" w:lineRule="auto"/>
        <w:rPr>
          <w:szCs w:val="24"/>
        </w:rPr>
      </w:pPr>
      <w:r>
        <w:rPr>
          <w:szCs w:val="24"/>
        </w:rPr>
        <w:t>No party requested a hearing and no hearing is needed.</w:t>
      </w:r>
    </w:p>
    <w:p w14:paraId="3D130EFB" w14:textId="77777777" w:rsidR="00DA575E" w:rsidRDefault="00DA575E" w:rsidP="00C62A31">
      <w:pPr>
        <w:pStyle w:val="ListParagraph"/>
        <w:numPr>
          <w:ilvl w:val="0"/>
          <w:numId w:val="12"/>
        </w:numPr>
        <w:tabs>
          <w:tab w:val="left" w:pos="5040"/>
        </w:tabs>
        <w:spacing w:line="360" w:lineRule="auto"/>
        <w:rPr>
          <w:szCs w:val="24"/>
        </w:rPr>
      </w:pPr>
      <w:r>
        <w:rPr>
          <w:szCs w:val="24"/>
        </w:rPr>
        <w:t xml:space="preserve">Commission Staff recommended </w:t>
      </w:r>
      <w:r w:rsidR="00E941C9">
        <w:rPr>
          <w:szCs w:val="24"/>
        </w:rPr>
        <w:t>approval of the application.</w:t>
      </w:r>
    </w:p>
    <w:p w14:paraId="1F328BD3" w14:textId="77777777" w:rsidR="00DA575E" w:rsidRDefault="00DA575E" w:rsidP="00DA575E">
      <w:pPr>
        <w:pStyle w:val="ListParagraph"/>
        <w:numPr>
          <w:ilvl w:val="0"/>
          <w:numId w:val="12"/>
        </w:numPr>
        <w:tabs>
          <w:tab w:val="left" w:pos="5040"/>
        </w:tabs>
        <w:spacing w:line="360" w:lineRule="auto"/>
        <w:rPr>
          <w:szCs w:val="24"/>
        </w:rPr>
      </w:pPr>
      <w:r>
        <w:rPr>
          <w:szCs w:val="24"/>
        </w:rPr>
        <w:t>The decision is not adverse to any party.</w:t>
      </w:r>
    </w:p>
    <w:p w14:paraId="712AF2EB" w14:textId="77777777" w:rsidR="003B1A9C" w:rsidRDefault="003B1A9C" w:rsidP="003B1A9C">
      <w:pPr>
        <w:pStyle w:val="ListParagraph"/>
        <w:tabs>
          <w:tab w:val="left" w:pos="5040"/>
        </w:tabs>
        <w:spacing w:line="360" w:lineRule="auto"/>
        <w:ind w:left="360"/>
        <w:rPr>
          <w:szCs w:val="24"/>
        </w:rPr>
      </w:pPr>
    </w:p>
    <w:p w14:paraId="17B61656" w14:textId="3841B717" w:rsidR="00DA575E" w:rsidRPr="00AD7749" w:rsidRDefault="00AD7749" w:rsidP="00AD7749">
      <w:pPr>
        <w:pStyle w:val="Heading2"/>
        <w:jc w:val="center"/>
        <w:rPr>
          <w:sz w:val="24"/>
          <w:szCs w:val="24"/>
        </w:rPr>
      </w:pPr>
      <w:r>
        <w:rPr>
          <w:sz w:val="24"/>
          <w:szCs w:val="24"/>
        </w:rPr>
        <w:t>II.</w:t>
      </w:r>
      <w:r>
        <w:rPr>
          <w:sz w:val="24"/>
          <w:szCs w:val="24"/>
        </w:rPr>
        <w:tab/>
      </w:r>
      <w:r w:rsidR="00DA575E" w:rsidRPr="00AD7749">
        <w:rPr>
          <w:sz w:val="24"/>
          <w:szCs w:val="24"/>
        </w:rPr>
        <w:t>Conclusions of Law</w:t>
      </w:r>
    </w:p>
    <w:p w14:paraId="3F83A98C" w14:textId="77777777" w:rsidR="00DA575E" w:rsidRDefault="00DA575E" w:rsidP="00DA575E">
      <w:pPr>
        <w:spacing w:line="360" w:lineRule="auto"/>
        <w:rPr>
          <w:szCs w:val="24"/>
        </w:rPr>
      </w:pPr>
      <w:r>
        <w:rPr>
          <w:szCs w:val="24"/>
        </w:rPr>
        <w:tab/>
      </w:r>
      <w:r w:rsidRPr="00DA575E">
        <w:rPr>
          <w:szCs w:val="24"/>
        </w:rPr>
        <w:t>The Commission makes the following conclusions of law.</w:t>
      </w:r>
    </w:p>
    <w:p w14:paraId="390C4490" w14:textId="77777777" w:rsidR="00DA575E" w:rsidRPr="007526F6" w:rsidRDefault="00DA575E" w:rsidP="00F56EE8">
      <w:pPr>
        <w:pStyle w:val="ListParagraph"/>
        <w:numPr>
          <w:ilvl w:val="0"/>
          <w:numId w:val="13"/>
        </w:numPr>
        <w:spacing w:line="360" w:lineRule="auto"/>
        <w:rPr>
          <w:szCs w:val="24"/>
        </w:rPr>
      </w:pPr>
      <w:r w:rsidRPr="00DA575E">
        <w:rPr>
          <w:szCs w:val="24"/>
        </w:rPr>
        <w:t>The Co</w:t>
      </w:r>
      <w:r w:rsidR="00F56EE8">
        <w:rPr>
          <w:szCs w:val="24"/>
        </w:rPr>
        <w:t>m</w:t>
      </w:r>
      <w:r w:rsidRPr="00DA575E">
        <w:rPr>
          <w:szCs w:val="24"/>
        </w:rPr>
        <w:t xml:space="preserve">mission has jurisdiction over this proceeding under TWC </w:t>
      </w:r>
      <w:r w:rsidRPr="007526F6">
        <w:rPr>
          <w:szCs w:val="24"/>
        </w:rPr>
        <w:t xml:space="preserve">§§ </w:t>
      </w:r>
      <w:r w:rsidR="007526F6" w:rsidRPr="007526F6">
        <w:rPr>
          <w:szCs w:val="24"/>
        </w:rPr>
        <w:t>13.041, 13.241, 13.244, 13.246, 13.251, and 13.301.</w:t>
      </w:r>
    </w:p>
    <w:p w14:paraId="26AF26F3" w14:textId="586E51FD" w:rsidR="00F56EE8" w:rsidRPr="007526F6" w:rsidRDefault="00CC2548" w:rsidP="00F56EE8">
      <w:pPr>
        <w:pStyle w:val="ListParagraph"/>
        <w:numPr>
          <w:ilvl w:val="0"/>
          <w:numId w:val="13"/>
        </w:numPr>
        <w:spacing w:line="360" w:lineRule="auto"/>
        <w:rPr>
          <w:szCs w:val="24"/>
        </w:rPr>
      </w:pPr>
      <w:r>
        <w:rPr>
          <w:szCs w:val="24"/>
        </w:rPr>
        <w:t>Inverness</w:t>
      </w:r>
      <w:r w:rsidR="007526F6">
        <w:rPr>
          <w:szCs w:val="24"/>
        </w:rPr>
        <w:t xml:space="preserve"> and Monarch are</w:t>
      </w:r>
      <w:r w:rsidR="00DA575E" w:rsidRPr="00DA575E">
        <w:rPr>
          <w:szCs w:val="24"/>
        </w:rPr>
        <w:t xml:space="preserve"> retail public utilit</w:t>
      </w:r>
      <w:r w:rsidR="007526F6">
        <w:rPr>
          <w:szCs w:val="24"/>
        </w:rPr>
        <w:t>ies</w:t>
      </w:r>
      <w:r w:rsidR="00DA575E" w:rsidRPr="00DA575E">
        <w:rPr>
          <w:szCs w:val="24"/>
        </w:rPr>
        <w:t xml:space="preserve"> as defined by TWC § 13.002(19) and 16</w:t>
      </w:r>
      <w:r w:rsidR="007526F6">
        <w:rPr>
          <w:szCs w:val="24"/>
        </w:rPr>
        <w:t xml:space="preserve"> </w:t>
      </w:r>
      <w:r w:rsidR="00DA575E" w:rsidRPr="007526F6">
        <w:rPr>
          <w:szCs w:val="24"/>
        </w:rPr>
        <w:t>TAC § 24.3(59).</w:t>
      </w:r>
    </w:p>
    <w:p w14:paraId="2875FB91" w14:textId="77777777" w:rsidR="007526F6" w:rsidRPr="007526F6" w:rsidRDefault="007526F6" w:rsidP="007526F6">
      <w:pPr>
        <w:pStyle w:val="ListParagraph"/>
        <w:numPr>
          <w:ilvl w:val="0"/>
          <w:numId w:val="13"/>
        </w:numPr>
        <w:spacing w:line="360" w:lineRule="auto"/>
        <w:rPr>
          <w:szCs w:val="24"/>
        </w:rPr>
      </w:pPr>
      <w:r>
        <w:rPr>
          <w:szCs w:val="24"/>
        </w:rPr>
        <w:t>Public n</w:t>
      </w:r>
      <w:r w:rsidR="00DA575E" w:rsidRPr="007526F6">
        <w:rPr>
          <w:szCs w:val="24"/>
        </w:rPr>
        <w:t xml:space="preserve">otice of the application </w:t>
      </w:r>
      <w:r w:rsidRPr="007526F6">
        <w:rPr>
          <w:szCs w:val="24"/>
        </w:rPr>
        <w:t xml:space="preserve">was provided as required by TWC § 13.301(a) and 16 TAC § 24.239(a) through (c). </w:t>
      </w:r>
    </w:p>
    <w:p w14:paraId="5140A17F" w14:textId="77777777" w:rsidR="00DA575E" w:rsidRPr="007526F6" w:rsidRDefault="00F56EE8" w:rsidP="007526F6">
      <w:pPr>
        <w:pStyle w:val="ListParagraph"/>
        <w:numPr>
          <w:ilvl w:val="0"/>
          <w:numId w:val="13"/>
        </w:numPr>
        <w:spacing w:line="360" w:lineRule="auto"/>
        <w:rPr>
          <w:szCs w:val="24"/>
        </w:rPr>
      </w:pPr>
      <w:r w:rsidRPr="007526F6">
        <w:rPr>
          <w:szCs w:val="24"/>
        </w:rPr>
        <w:t>T</w:t>
      </w:r>
      <w:r w:rsidR="00DA575E" w:rsidRPr="007526F6">
        <w:rPr>
          <w:szCs w:val="24"/>
        </w:rPr>
        <w:t>he Commission processed the application in accordance with the requirements of the</w:t>
      </w:r>
      <w:r w:rsidRPr="007526F6">
        <w:rPr>
          <w:szCs w:val="24"/>
        </w:rPr>
        <w:t xml:space="preserve"> </w:t>
      </w:r>
      <w:r w:rsidR="00DA575E" w:rsidRPr="007526F6">
        <w:rPr>
          <w:szCs w:val="24"/>
        </w:rPr>
        <w:t>Administrative Procedure Act,</w:t>
      </w:r>
      <w:r>
        <w:rPr>
          <w:rStyle w:val="FootnoteReference"/>
          <w:szCs w:val="24"/>
        </w:rPr>
        <w:footnoteReference w:id="1"/>
      </w:r>
      <w:r w:rsidR="00DA575E" w:rsidRPr="007526F6">
        <w:rPr>
          <w:szCs w:val="24"/>
        </w:rPr>
        <w:t xml:space="preserve"> the TWC, and Commission rules. </w:t>
      </w:r>
    </w:p>
    <w:p w14:paraId="37806B57" w14:textId="77777777" w:rsidR="007526F6" w:rsidRPr="007526F6" w:rsidRDefault="009D2646" w:rsidP="007526F6">
      <w:pPr>
        <w:pStyle w:val="ListParagraph"/>
        <w:numPr>
          <w:ilvl w:val="0"/>
          <w:numId w:val="13"/>
        </w:numPr>
        <w:spacing w:line="360" w:lineRule="auto"/>
        <w:rPr>
          <w:szCs w:val="24"/>
        </w:rPr>
      </w:pPr>
      <w:r>
        <w:rPr>
          <w:szCs w:val="24"/>
        </w:rPr>
        <w:t>Inverness</w:t>
      </w:r>
      <w:r w:rsidR="007526F6">
        <w:rPr>
          <w:szCs w:val="24"/>
        </w:rPr>
        <w:t xml:space="preserve"> and Monarch completed the sale within the time required by </w:t>
      </w:r>
      <w:r w:rsidR="007526F6" w:rsidRPr="00DA575E">
        <w:rPr>
          <w:szCs w:val="24"/>
        </w:rPr>
        <w:t>16</w:t>
      </w:r>
      <w:r w:rsidR="007526F6">
        <w:rPr>
          <w:szCs w:val="24"/>
        </w:rPr>
        <w:t xml:space="preserve"> </w:t>
      </w:r>
      <w:r w:rsidR="007526F6" w:rsidRPr="007526F6">
        <w:rPr>
          <w:szCs w:val="24"/>
        </w:rPr>
        <w:t>TAC § 24.</w:t>
      </w:r>
      <w:r w:rsidR="007526F6">
        <w:rPr>
          <w:szCs w:val="24"/>
        </w:rPr>
        <w:t>2</w:t>
      </w:r>
      <w:r w:rsidR="007526F6" w:rsidRPr="007526F6">
        <w:rPr>
          <w:szCs w:val="24"/>
        </w:rPr>
        <w:t>3</w:t>
      </w:r>
      <w:r w:rsidR="007526F6">
        <w:rPr>
          <w:szCs w:val="24"/>
        </w:rPr>
        <w:t>9</w:t>
      </w:r>
      <w:r w:rsidR="007526F6" w:rsidRPr="007526F6">
        <w:rPr>
          <w:szCs w:val="24"/>
        </w:rPr>
        <w:t>(</w:t>
      </w:r>
      <w:r w:rsidR="007526F6">
        <w:rPr>
          <w:szCs w:val="24"/>
        </w:rPr>
        <w:t>o</w:t>
      </w:r>
      <w:r w:rsidR="007526F6" w:rsidRPr="007526F6">
        <w:rPr>
          <w:szCs w:val="24"/>
        </w:rPr>
        <w:t>).</w:t>
      </w:r>
    </w:p>
    <w:p w14:paraId="54A2B927" w14:textId="77777777" w:rsidR="007526F6" w:rsidRDefault="007526F6" w:rsidP="00F56EE8">
      <w:pPr>
        <w:pStyle w:val="ListParagraph"/>
        <w:numPr>
          <w:ilvl w:val="0"/>
          <w:numId w:val="13"/>
        </w:numPr>
        <w:spacing w:line="360" w:lineRule="auto"/>
        <w:rPr>
          <w:szCs w:val="24"/>
        </w:rPr>
      </w:pPr>
      <w:r>
        <w:rPr>
          <w:szCs w:val="24"/>
        </w:rPr>
        <w:t xml:space="preserve">The applicants complied with the requirements of </w:t>
      </w:r>
      <w:r w:rsidRPr="00DA575E">
        <w:rPr>
          <w:szCs w:val="24"/>
        </w:rPr>
        <w:t>16</w:t>
      </w:r>
      <w:r>
        <w:rPr>
          <w:szCs w:val="24"/>
        </w:rPr>
        <w:t xml:space="preserve"> </w:t>
      </w:r>
      <w:r w:rsidRPr="007526F6">
        <w:rPr>
          <w:szCs w:val="24"/>
        </w:rPr>
        <w:t>TAC § 24.</w:t>
      </w:r>
      <w:r>
        <w:rPr>
          <w:szCs w:val="24"/>
        </w:rPr>
        <w:t>2</w:t>
      </w:r>
      <w:r w:rsidRPr="007526F6">
        <w:rPr>
          <w:szCs w:val="24"/>
        </w:rPr>
        <w:t>3</w:t>
      </w:r>
      <w:r>
        <w:rPr>
          <w:szCs w:val="24"/>
        </w:rPr>
        <w:t>9</w:t>
      </w:r>
      <w:r w:rsidRPr="007526F6">
        <w:rPr>
          <w:szCs w:val="24"/>
        </w:rPr>
        <w:t>(</w:t>
      </w:r>
      <w:r>
        <w:rPr>
          <w:szCs w:val="24"/>
        </w:rPr>
        <w:t>m</w:t>
      </w:r>
      <w:r w:rsidRPr="007526F6">
        <w:rPr>
          <w:szCs w:val="24"/>
        </w:rPr>
        <w:t>)</w:t>
      </w:r>
      <w:r>
        <w:rPr>
          <w:szCs w:val="24"/>
        </w:rPr>
        <w:t xml:space="preserve"> with respect to customer deposits</w:t>
      </w:r>
      <w:r w:rsidRPr="007526F6">
        <w:rPr>
          <w:szCs w:val="24"/>
        </w:rPr>
        <w:t>.</w:t>
      </w:r>
    </w:p>
    <w:p w14:paraId="01A5F120" w14:textId="1F0F2708" w:rsidR="00DA575E" w:rsidRPr="00F56EE8" w:rsidRDefault="007526F6" w:rsidP="00F56EE8">
      <w:pPr>
        <w:pStyle w:val="ListParagraph"/>
        <w:numPr>
          <w:ilvl w:val="0"/>
          <w:numId w:val="13"/>
        </w:numPr>
        <w:spacing w:line="360" w:lineRule="auto"/>
        <w:rPr>
          <w:szCs w:val="24"/>
        </w:rPr>
      </w:pPr>
      <w:r w:rsidRPr="007526F6">
        <w:rPr>
          <w:szCs w:val="24"/>
        </w:rPr>
        <w:t>After consideration of the factors in TWC § 13.246(c),</w:t>
      </w:r>
      <w:r>
        <w:rPr>
          <w:szCs w:val="24"/>
        </w:rPr>
        <w:t xml:space="preserve"> Monarch</w:t>
      </w:r>
      <w:r w:rsidR="00F56EE8">
        <w:rPr>
          <w:szCs w:val="24"/>
        </w:rPr>
        <w:t xml:space="preserve"> </w:t>
      </w:r>
      <w:r>
        <w:rPr>
          <w:szCs w:val="24"/>
        </w:rPr>
        <w:t>has demonstrated</w:t>
      </w:r>
      <w:r w:rsidR="0000646E">
        <w:rPr>
          <w:szCs w:val="24"/>
        </w:rPr>
        <w:t xml:space="preserve"> </w:t>
      </w:r>
      <w:r w:rsidR="00DA575E" w:rsidRPr="00DA575E">
        <w:rPr>
          <w:szCs w:val="24"/>
        </w:rPr>
        <w:t xml:space="preserve">the financial, managerial, and technical capability </w:t>
      </w:r>
      <w:r>
        <w:rPr>
          <w:szCs w:val="24"/>
        </w:rPr>
        <w:t>for</w:t>
      </w:r>
      <w:r w:rsidR="00DA575E" w:rsidRPr="00DA575E">
        <w:rPr>
          <w:szCs w:val="24"/>
        </w:rPr>
        <w:t xml:space="preserve"> provid</w:t>
      </w:r>
      <w:r>
        <w:rPr>
          <w:szCs w:val="24"/>
        </w:rPr>
        <w:t>ing</w:t>
      </w:r>
      <w:r w:rsidR="00DA575E" w:rsidRPr="00DA575E">
        <w:rPr>
          <w:szCs w:val="24"/>
        </w:rPr>
        <w:t xml:space="preserve"> continuous </w:t>
      </w:r>
      <w:r w:rsidR="00DA575E" w:rsidRPr="00F56EE8">
        <w:rPr>
          <w:szCs w:val="24"/>
        </w:rPr>
        <w:t xml:space="preserve">and adequate service to the requested service area </w:t>
      </w:r>
      <w:r>
        <w:rPr>
          <w:szCs w:val="24"/>
        </w:rPr>
        <w:t>as</w:t>
      </w:r>
      <w:r w:rsidR="00DA575E" w:rsidRPr="00F56EE8">
        <w:rPr>
          <w:szCs w:val="24"/>
        </w:rPr>
        <w:t xml:space="preserve"> required by TWC § 13.</w:t>
      </w:r>
      <w:r>
        <w:rPr>
          <w:szCs w:val="24"/>
        </w:rPr>
        <w:t>301(b)</w:t>
      </w:r>
      <w:r w:rsidR="00DA575E" w:rsidRPr="00F56EE8">
        <w:rPr>
          <w:szCs w:val="24"/>
        </w:rPr>
        <w:t xml:space="preserve">. </w:t>
      </w:r>
    </w:p>
    <w:p w14:paraId="562017F0" w14:textId="1DB27EFC" w:rsidR="00DA575E" w:rsidRPr="00F56EE8" w:rsidRDefault="009D2646" w:rsidP="00F56EE8">
      <w:pPr>
        <w:pStyle w:val="ListParagraph"/>
        <w:numPr>
          <w:ilvl w:val="0"/>
          <w:numId w:val="13"/>
        </w:numPr>
        <w:spacing w:line="360" w:lineRule="auto"/>
        <w:rPr>
          <w:szCs w:val="24"/>
        </w:rPr>
      </w:pPr>
      <w:r>
        <w:rPr>
          <w:szCs w:val="24"/>
        </w:rPr>
        <w:t xml:space="preserve">Inverness </w:t>
      </w:r>
      <w:r w:rsidR="007526F6">
        <w:rPr>
          <w:szCs w:val="24"/>
        </w:rPr>
        <w:t xml:space="preserve">and Monarch have demonstrated that the sale of </w:t>
      </w:r>
      <w:r w:rsidR="00CC2548">
        <w:rPr>
          <w:szCs w:val="24"/>
        </w:rPr>
        <w:t>Inverness</w:t>
      </w:r>
      <w:r w:rsidR="007526F6">
        <w:rPr>
          <w:szCs w:val="24"/>
        </w:rPr>
        <w:t>’s water system</w:t>
      </w:r>
      <w:r w:rsidR="00DA575E" w:rsidRPr="00DA575E">
        <w:rPr>
          <w:szCs w:val="24"/>
        </w:rPr>
        <w:t xml:space="preserve"> </w:t>
      </w:r>
      <w:r w:rsidR="007526F6">
        <w:rPr>
          <w:szCs w:val="24"/>
        </w:rPr>
        <w:t xml:space="preserve">will serve the public interest and is </w:t>
      </w:r>
      <w:r w:rsidR="00DA575E" w:rsidRPr="00DA575E">
        <w:rPr>
          <w:szCs w:val="24"/>
        </w:rPr>
        <w:t xml:space="preserve">necessary for the service, accommodation, </w:t>
      </w:r>
      <w:r w:rsidR="00DA575E" w:rsidRPr="00F56EE8">
        <w:rPr>
          <w:szCs w:val="24"/>
        </w:rPr>
        <w:t>convenience, and safety of the public as required by TWC §</w:t>
      </w:r>
      <w:r w:rsidR="007526F6" w:rsidRPr="00F56EE8">
        <w:rPr>
          <w:szCs w:val="24"/>
        </w:rPr>
        <w:t>§</w:t>
      </w:r>
      <w:r w:rsidR="00DA575E" w:rsidRPr="00F56EE8">
        <w:rPr>
          <w:szCs w:val="24"/>
        </w:rPr>
        <w:t xml:space="preserve"> 13.246(b)</w:t>
      </w:r>
      <w:r w:rsidR="007526F6">
        <w:rPr>
          <w:szCs w:val="24"/>
        </w:rPr>
        <w:t>, 13.301(d), (e)</w:t>
      </w:r>
      <w:r w:rsidR="00DA575E" w:rsidRPr="00F56EE8">
        <w:rPr>
          <w:szCs w:val="24"/>
        </w:rPr>
        <w:t xml:space="preserve">. </w:t>
      </w:r>
    </w:p>
    <w:p w14:paraId="28433EB0" w14:textId="77777777" w:rsidR="00DA575E" w:rsidRPr="00F56EE8" w:rsidRDefault="007526F6" w:rsidP="00F56EE8">
      <w:pPr>
        <w:pStyle w:val="ListParagraph"/>
        <w:numPr>
          <w:ilvl w:val="0"/>
          <w:numId w:val="13"/>
        </w:numPr>
        <w:spacing w:line="360" w:lineRule="auto"/>
        <w:rPr>
          <w:szCs w:val="24"/>
        </w:rPr>
      </w:pPr>
      <w:r>
        <w:rPr>
          <w:szCs w:val="24"/>
        </w:rPr>
        <w:t>Mon</w:t>
      </w:r>
      <w:r w:rsidR="0005545F">
        <w:rPr>
          <w:szCs w:val="24"/>
        </w:rPr>
        <w:t>a</w:t>
      </w:r>
      <w:r>
        <w:rPr>
          <w:szCs w:val="24"/>
        </w:rPr>
        <w:t>rch</w:t>
      </w:r>
      <w:r w:rsidR="00DA575E" w:rsidRPr="00DA575E">
        <w:rPr>
          <w:szCs w:val="24"/>
        </w:rPr>
        <w:t xml:space="preserve"> must record a certified copy of the </w:t>
      </w:r>
      <w:r>
        <w:rPr>
          <w:szCs w:val="24"/>
        </w:rPr>
        <w:t xml:space="preserve">certificate granted and map </w:t>
      </w:r>
      <w:r w:rsidR="00DA575E" w:rsidRPr="00DA575E">
        <w:rPr>
          <w:szCs w:val="24"/>
        </w:rPr>
        <w:t xml:space="preserve">approved </w:t>
      </w:r>
      <w:r>
        <w:rPr>
          <w:szCs w:val="24"/>
        </w:rPr>
        <w:t xml:space="preserve">by this Notice of Approval, along </w:t>
      </w:r>
      <w:r w:rsidR="00DA575E" w:rsidRPr="00F56EE8">
        <w:rPr>
          <w:szCs w:val="24"/>
        </w:rPr>
        <w:t>with a boundary description of the service</w:t>
      </w:r>
      <w:r w:rsidR="00F56EE8">
        <w:rPr>
          <w:szCs w:val="24"/>
        </w:rPr>
        <w:t xml:space="preserve"> area</w:t>
      </w:r>
      <w:r w:rsidR="00DA575E" w:rsidRPr="00F56EE8">
        <w:rPr>
          <w:szCs w:val="24"/>
        </w:rPr>
        <w:t xml:space="preserve">, in the real property </w:t>
      </w:r>
      <w:r w:rsidR="00DA575E" w:rsidRPr="00F56EE8">
        <w:rPr>
          <w:szCs w:val="24"/>
        </w:rPr>
        <w:lastRenderedPageBreak/>
        <w:t xml:space="preserve">records of </w:t>
      </w:r>
      <w:r w:rsidR="009D2646">
        <w:rPr>
          <w:szCs w:val="24"/>
        </w:rPr>
        <w:t>Travis</w:t>
      </w:r>
      <w:r>
        <w:rPr>
          <w:szCs w:val="24"/>
        </w:rPr>
        <w:t xml:space="preserve"> </w:t>
      </w:r>
      <w:r w:rsidR="00DA575E" w:rsidRPr="00F56EE8">
        <w:rPr>
          <w:szCs w:val="24"/>
        </w:rPr>
        <w:t>County within 31 days of receiving this Notice of Approval and submit to the</w:t>
      </w:r>
      <w:r w:rsidR="00F56EE8">
        <w:rPr>
          <w:szCs w:val="24"/>
        </w:rPr>
        <w:t xml:space="preserve"> </w:t>
      </w:r>
      <w:r w:rsidR="00DA575E" w:rsidRPr="00F56EE8">
        <w:rPr>
          <w:szCs w:val="24"/>
        </w:rPr>
        <w:t>Commission evidence</w:t>
      </w:r>
      <w:r w:rsidR="00F56EE8">
        <w:rPr>
          <w:szCs w:val="24"/>
        </w:rPr>
        <w:t xml:space="preserve"> </w:t>
      </w:r>
      <w:r w:rsidR="00DA575E" w:rsidRPr="00F56EE8">
        <w:rPr>
          <w:szCs w:val="24"/>
        </w:rPr>
        <w:t>of the recording in accordance with TWC § 13.257(r)</w:t>
      </w:r>
      <w:r>
        <w:rPr>
          <w:szCs w:val="24"/>
        </w:rPr>
        <w:t xml:space="preserve">, </w:t>
      </w:r>
      <w:r w:rsidR="00DA575E" w:rsidRPr="00F56EE8">
        <w:rPr>
          <w:szCs w:val="24"/>
        </w:rPr>
        <w:t xml:space="preserve">(s). </w:t>
      </w:r>
    </w:p>
    <w:p w14:paraId="36C8A57A" w14:textId="77777777" w:rsidR="00DA575E" w:rsidRDefault="00F56EE8" w:rsidP="00F56EE8">
      <w:pPr>
        <w:pStyle w:val="ListParagraph"/>
        <w:numPr>
          <w:ilvl w:val="0"/>
          <w:numId w:val="13"/>
        </w:numPr>
        <w:spacing w:line="360" w:lineRule="auto"/>
        <w:rPr>
          <w:szCs w:val="24"/>
        </w:rPr>
      </w:pPr>
      <w:r>
        <w:rPr>
          <w:szCs w:val="24"/>
        </w:rPr>
        <w:t>T</w:t>
      </w:r>
      <w:r w:rsidR="00DA575E" w:rsidRPr="00DA575E">
        <w:rPr>
          <w:szCs w:val="24"/>
        </w:rPr>
        <w:t>he requirements for informal dis</w:t>
      </w:r>
      <w:r>
        <w:rPr>
          <w:szCs w:val="24"/>
        </w:rPr>
        <w:t>po</w:t>
      </w:r>
      <w:r w:rsidR="00DA575E" w:rsidRPr="00DA575E">
        <w:rPr>
          <w:szCs w:val="24"/>
        </w:rPr>
        <w:t xml:space="preserve">sition in 16 TAC § 22.35 have been met in this </w:t>
      </w:r>
      <w:r w:rsidR="00DA575E" w:rsidRPr="00F56EE8">
        <w:rPr>
          <w:szCs w:val="24"/>
        </w:rPr>
        <w:t xml:space="preserve">proceeding. </w:t>
      </w:r>
    </w:p>
    <w:p w14:paraId="4A81145C" w14:textId="77777777" w:rsidR="00A0318D" w:rsidRPr="00A0318D" w:rsidRDefault="00A0318D" w:rsidP="00A0318D">
      <w:pPr>
        <w:spacing w:line="360" w:lineRule="auto"/>
        <w:rPr>
          <w:szCs w:val="24"/>
        </w:rPr>
      </w:pPr>
    </w:p>
    <w:p w14:paraId="54F6DB7F" w14:textId="6EDB271A" w:rsidR="00DA575E" w:rsidRPr="00AD7749" w:rsidRDefault="00AD7749" w:rsidP="00AD7749">
      <w:pPr>
        <w:pStyle w:val="Heading2"/>
        <w:jc w:val="center"/>
        <w:rPr>
          <w:sz w:val="24"/>
          <w:szCs w:val="24"/>
        </w:rPr>
      </w:pPr>
      <w:r>
        <w:rPr>
          <w:sz w:val="24"/>
          <w:szCs w:val="24"/>
        </w:rPr>
        <w:t>III.</w:t>
      </w:r>
      <w:r>
        <w:rPr>
          <w:sz w:val="24"/>
          <w:szCs w:val="24"/>
        </w:rPr>
        <w:tab/>
      </w:r>
      <w:r w:rsidR="00A0318D" w:rsidRPr="00AD7749">
        <w:rPr>
          <w:sz w:val="24"/>
          <w:szCs w:val="24"/>
        </w:rPr>
        <w:t>Ordering Paragraphs</w:t>
      </w:r>
    </w:p>
    <w:p w14:paraId="1D4F7B51" w14:textId="77777777" w:rsidR="00A0318D" w:rsidRPr="00A0318D" w:rsidRDefault="00A0318D" w:rsidP="00A0318D">
      <w:pPr>
        <w:spacing w:line="360" w:lineRule="auto"/>
        <w:rPr>
          <w:szCs w:val="24"/>
        </w:rPr>
      </w:pPr>
      <w:r>
        <w:rPr>
          <w:szCs w:val="24"/>
        </w:rPr>
        <w:tab/>
      </w:r>
      <w:r w:rsidRPr="00A0318D">
        <w:rPr>
          <w:szCs w:val="24"/>
        </w:rPr>
        <w:t xml:space="preserve">In accordance with these findings of fact and conclusions of law, the Commission issues </w:t>
      </w:r>
    </w:p>
    <w:p w14:paraId="0D3AA6A6" w14:textId="77777777" w:rsidR="00A0318D" w:rsidRPr="00A0318D" w:rsidRDefault="00A0318D" w:rsidP="00A0318D">
      <w:pPr>
        <w:spacing w:line="360" w:lineRule="auto"/>
        <w:rPr>
          <w:szCs w:val="24"/>
        </w:rPr>
      </w:pPr>
      <w:r w:rsidRPr="00A0318D">
        <w:rPr>
          <w:szCs w:val="24"/>
        </w:rPr>
        <w:t xml:space="preserve">the following orders. </w:t>
      </w:r>
    </w:p>
    <w:p w14:paraId="1E17E814" w14:textId="4C1B6809" w:rsidR="00EA5D5A" w:rsidRDefault="00A0318D" w:rsidP="00A0318D">
      <w:pPr>
        <w:pStyle w:val="ListParagraph"/>
        <w:numPr>
          <w:ilvl w:val="0"/>
          <w:numId w:val="17"/>
        </w:numPr>
        <w:spacing w:line="360" w:lineRule="auto"/>
        <w:rPr>
          <w:szCs w:val="24"/>
        </w:rPr>
      </w:pPr>
      <w:r w:rsidRPr="00EA5D5A">
        <w:rPr>
          <w:szCs w:val="24"/>
        </w:rPr>
        <w:t xml:space="preserve">The Commission </w:t>
      </w:r>
      <w:r w:rsidR="00D46AF9">
        <w:rPr>
          <w:szCs w:val="24"/>
        </w:rPr>
        <w:t xml:space="preserve">approves Monarch’s purchase of </w:t>
      </w:r>
      <w:r w:rsidR="009D2646">
        <w:rPr>
          <w:szCs w:val="24"/>
        </w:rPr>
        <w:t>Inverness</w:t>
      </w:r>
      <w:r w:rsidR="00D46AF9">
        <w:rPr>
          <w:szCs w:val="24"/>
        </w:rPr>
        <w:t xml:space="preserve">’s water system and the transfer of </w:t>
      </w:r>
      <w:r w:rsidR="00CC2548">
        <w:rPr>
          <w:szCs w:val="24"/>
        </w:rPr>
        <w:t>Inverness</w:t>
      </w:r>
      <w:r w:rsidR="00D46AF9">
        <w:rPr>
          <w:szCs w:val="24"/>
        </w:rPr>
        <w:t>’s water service area under CCN number</w:t>
      </w:r>
      <w:r w:rsidRPr="00EA5D5A">
        <w:rPr>
          <w:szCs w:val="24"/>
        </w:rPr>
        <w:t xml:space="preserve"> </w:t>
      </w:r>
      <w:r w:rsidR="00D46AF9">
        <w:rPr>
          <w:szCs w:val="24"/>
        </w:rPr>
        <w:t>1</w:t>
      </w:r>
      <w:r w:rsidR="009D2646">
        <w:rPr>
          <w:szCs w:val="24"/>
        </w:rPr>
        <w:t>1170</w:t>
      </w:r>
      <w:r w:rsidR="007B312E">
        <w:rPr>
          <w:szCs w:val="24"/>
        </w:rPr>
        <w:t xml:space="preserve"> to Monarch’s CCN number</w:t>
      </w:r>
      <w:r w:rsidR="00D46AF9">
        <w:rPr>
          <w:szCs w:val="24"/>
        </w:rPr>
        <w:t xml:space="preserve">, and the cancellation of </w:t>
      </w:r>
      <w:r w:rsidR="00CC2548">
        <w:rPr>
          <w:szCs w:val="24"/>
        </w:rPr>
        <w:t>Inverness</w:t>
      </w:r>
      <w:r w:rsidR="00D46AF9">
        <w:rPr>
          <w:szCs w:val="24"/>
        </w:rPr>
        <w:t>’s CCN number</w:t>
      </w:r>
      <w:r w:rsidR="00D46AF9" w:rsidRPr="00EA5D5A">
        <w:rPr>
          <w:szCs w:val="24"/>
        </w:rPr>
        <w:t xml:space="preserve"> </w:t>
      </w:r>
      <w:r w:rsidR="009D2646">
        <w:rPr>
          <w:szCs w:val="24"/>
        </w:rPr>
        <w:t>11170</w:t>
      </w:r>
      <w:r w:rsidR="00D46AF9">
        <w:rPr>
          <w:szCs w:val="24"/>
        </w:rPr>
        <w:t>, to the extent provided in this Notice of Approval.</w:t>
      </w:r>
    </w:p>
    <w:p w14:paraId="162EFC78" w14:textId="77777777" w:rsidR="00EA5D5A" w:rsidRDefault="00A0318D" w:rsidP="00A0318D">
      <w:pPr>
        <w:pStyle w:val="ListParagraph"/>
        <w:numPr>
          <w:ilvl w:val="0"/>
          <w:numId w:val="17"/>
        </w:numPr>
        <w:spacing w:line="360" w:lineRule="auto"/>
        <w:rPr>
          <w:szCs w:val="24"/>
        </w:rPr>
      </w:pPr>
      <w:r w:rsidRPr="00EA5D5A">
        <w:rPr>
          <w:szCs w:val="24"/>
        </w:rPr>
        <w:t xml:space="preserve">The Commission </w:t>
      </w:r>
      <w:r w:rsidR="00D46AF9">
        <w:rPr>
          <w:szCs w:val="24"/>
        </w:rPr>
        <w:t xml:space="preserve">approves the map, </w:t>
      </w:r>
      <w:r w:rsidRPr="00EA5D5A">
        <w:rPr>
          <w:szCs w:val="24"/>
        </w:rPr>
        <w:t>certificate</w:t>
      </w:r>
      <w:r w:rsidR="00D46AF9">
        <w:rPr>
          <w:szCs w:val="24"/>
        </w:rPr>
        <w:t>, and tariff</w:t>
      </w:r>
      <w:r w:rsidRPr="00EA5D5A">
        <w:rPr>
          <w:szCs w:val="24"/>
        </w:rPr>
        <w:t xml:space="preserve"> attached to this Notice of Approval. </w:t>
      </w:r>
    </w:p>
    <w:p w14:paraId="239839B9" w14:textId="77777777" w:rsidR="00EA5D5A" w:rsidRDefault="00D46AF9" w:rsidP="00A0318D">
      <w:pPr>
        <w:pStyle w:val="ListParagraph"/>
        <w:numPr>
          <w:ilvl w:val="0"/>
          <w:numId w:val="17"/>
        </w:numPr>
        <w:spacing w:line="360" w:lineRule="auto"/>
        <w:rPr>
          <w:szCs w:val="24"/>
        </w:rPr>
      </w:pPr>
      <w:r>
        <w:rPr>
          <w:szCs w:val="24"/>
        </w:rPr>
        <w:t>Monarch</w:t>
      </w:r>
      <w:r w:rsidR="00A0318D" w:rsidRPr="00EA5D5A">
        <w:rPr>
          <w:szCs w:val="24"/>
        </w:rPr>
        <w:t xml:space="preserve"> must serve every customer and applicant for service within the approved area</w:t>
      </w:r>
      <w:r w:rsidR="00EA5D5A">
        <w:rPr>
          <w:szCs w:val="24"/>
        </w:rPr>
        <w:t xml:space="preserve"> </w:t>
      </w:r>
      <w:r w:rsidR="00A0318D" w:rsidRPr="00EA5D5A">
        <w:rPr>
          <w:szCs w:val="24"/>
        </w:rPr>
        <w:t xml:space="preserve">under CCN </w:t>
      </w:r>
      <w:r w:rsidR="00CD5A15">
        <w:rPr>
          <w:szCs w:val="24"/>
        </w:rPr>
        <w:t xml:space="preserve">number </w:t>
      </w:r>
      <w:r w:rsidR="00EA5D5A">
        <w:rPr>
          <w:szCs w:val="24"/>
        </w:rPr>
        <w:t>12</w:t>
      </w:r>
      <w:r>
        <w:rPr>
          <w:szCs w:val="24"/>
        </w:rPr>
        <w:t xml:space="preserve">983 </w:t>
      </w:r>
      <w:r w:rsidR="00A0318D" w:rsidRPr="00EA5D5A">
        <w:rPr>
          <w:szCs w:val="24"/>
        </w:rPr>
        <w:t xml:space="preserve">who requests water service and meets the terms of </w:t>
      </w:r>
      <w:r>
        <w:rPr>
          <w:szCs w:val="24"/>
        </w:rPr>
        <w:t>Monarch’s</w:t>
      </w:r>
      <w:r w:rsidR="00EA5D5A">
        <w:rPr>
          <w:szCs w:val="24"/>
        </w:rPr>
        <w:t xml:space="preserve"> water </w:t>
      </w:r>
      <w:r w:rsidR="00A0318D" w:rsidRPr="00EA5D5A">
        <w:rPr>
          <w:szCs w:val="24"/>
        </w:rPr>
        <w:t xml:space="preserve">service, and such service must be continuous and adequate. </w:t>
      </w:r>
    </w:p>
    <w:p w14:paraId="21EB358A" w14:textId="77777777" w:rsidR="00EA5D5A" w:rsidRPr="00D46AF9" w:rsidRDefault="00D46AF9" w:rsidP="00D46AF9">
      <w:pPr>
        <w:pStyle w:val="ListParagraph"/>
        <w:numPr>
          <w:ilvl w:val="0"/>
          <w:numId w:val="17"/>
        </w:numPr>
        <w:spacing w:line="360" w:lineRule="auto"/>
        <w:rPr>
          <w:szCs w:val="24"/>
        </w:rPr>
      </w:pPr>
      <w:r>
        <w:rPr>
          <w:szCs w:val="24"/>
        </w:rPr>
        <w:t>Monarch</w:t>
      </w:r>
      <w:r w:rsidR="00A0318D" w:rsidRPr="00EA5D5A">
        <w:rPr>
          <w:szCs w:val="24"/>
        </w:rPr>
        <w:t xml:space="preserve"> must comply with the recording requirements in TWC § 13.257(r) and (s) for the areas in</w:t>
      </w:r>
      <w:r w:rsidR="00EA5D5A">
        <w:rPr>
          <w:szCs w:val="24"/>
        </w:rPr>
        <w:t xml:space="preserve"> </w:t>
      </w:r>
      <w:r w:rsidR="009D2646">
        <w:rPr>
          <w:szCs w:val="24"/>
        </w:rPr>
        <w:t>Travis</w:t>
      </w:r>
      <w:r w:rsidR="00A0318D" w:rsidRPr="00EA5D5A">
        <w:rPr>
          <w:szCs w:val="24"/>
        </w:rPr>
        <w:t xml:space="preserve"> County affected by this application</w:t>
      </w:r>
      <w:r>
        <w:rPr>
          <w:szCs w:val="24"/>
        </w:rPr>
        <w:t xml:space="preserve"> and</w:t>
      </w:r>
      <w:r w:rsidR="00EA5D5A" w:rsidRPr="00D46AF9">
        <w:rPr>
          <w:szCs w:val="24"/>
        </w:rPr>
        <w:t xml:space="preserve"> must file in this docket proof of </w:t>
      </w:r>
      <w:r>
        <w:rPr>
          <w:szCs w:val="24"/>
        </w:rPr>
        <w:t xml:space="preserve">evidence of the recording </w:t>
      </w:r>
      <w:r w:rsidR="00EA5D5A" w:rsidRPr="00D46AF9">
        <w:rPr>
          <w:szCs w:val="24"/>
        </w:rPr>
        <w:t xml:space="preserve">no later than </w:t>
      </w:r>
      <w:r>
        <w:rPr>
          <w:szCs w:val="24"/>
        </w:rPr>
        <w:t>31</w:t>
      </w:r>
      <w:r w:rsidR="00EA5D5A" w:rsidRPr="00D46AF9">
        <w:rPr>
          <w:szCs w:val="24"/>
        </w:rPr>
        <w:t xml:space="preserve"> days after </w:t>
      </w:r>
      <w:r>
        <w:rPr>
          <w:szCs w:val="24"/>
        </w:rPr>
        <w:t xml:space="preserve">receipt of </w:t>
      </w:r>
      <w:r w:rsidR="00EA5D5A" w:rsidRPr="00D46AF9">
        <w:rPr>
          <w:szCs w:val="24"/>
        </w:rPr>
        <w:t xml:space="preserve">this Notice of Approval. </w:t>
      </w:r>
    </w:p>
    <w:p w14:paraId="5771C5F9" w14:textId="77777777" w:rsidR="00D46AF9" w:rsidRPr="00D46AF9" w:rsidRDefault="00D46AF9" w:rsidP="00D46AF9">
      <w:pPr>
        <w:pStyle w:val="ListParagraph"/>
        <w:numPr>
          <w:ilvl w:val="0"/>
          <w:numId w:val="17"/>
        </w:numPr>
        <w:spacing w:line="360" w:lineRule="auto"/>
        <w:rPr>
          <w:szCs w:val="24"/>
        </w:rPr>
      </w:pPr>
      <w:r w:rsidRPr="00D46AF9">
        <w:rPr>
          <w:szCs w:val="24"/>
        </w:rPr>
        <w:t xml:space="preserve">Within ten days of the date of this Notice of Approval, Commission Staff must provide a clean copy of the tariff approved by this Notice of Approval to central records to be marked </w:t>
      </w:r>
      <w:r w:rsidRPr="00D46AF9">
        <w:rPr>
          <w:i/>
          <w:iCs/>
          <w:szCs w:val="24"/>
        </w:rPr>
        <w:t>Approved</w:t>
      </w:r>
      <w:r w:rsidRPr="00D46AF9">
        <w:rPr>
          <w:szCs w:val="24"/>
        </w:rPr>
        <w:t xml:space="preserve"> and filed in the Commission's tariff books.</w:t>
      </w:r>
    </w:p>
    <w:p w14:paraId="42C4CF4D" w14:textId="77777777" w:rsidR="00EA5D5A" w:rsidRPr="00EA5D5A" w:rsidRDefault="00EA5D5A" w:rsidP="00EA5D5A">
      <w:pPr>
        <w:pStyle w:val="ListParagraph"/>
        <w:numPr>
          <w:ilvl w:val="0"/>
          <w:numId w:val="17"/>
        </w:numPr>
        <w:spacing w:line="360" w:lineRule="auto"/>
        <w:rPr>
          <w:szCs w:val="24"/>
        </w:rPr>
      </w:pPr>
      <w:r w:rsidRPr="00EA5D5A">
        <w:rPr>
          <w:szCs w:val="24"/>
        </w:rPr>
        <w:t>The Commission denies all other motions and any other requests for general or specific relief that have not been expressly granted</w:t>
      </w:r>
    </w:p>
    <w:p w14:paraId="1351A1C1" w14:textId="77777777" w:rsidR="008763AB" w:rsidRDefault="008763AB" w:rsidP="008763AB">
      <w:pPr>
        <w:pStyle w:val="ListParagraph"/>
        <w:tabs>
          <w:tab w:val="left" w:pos="5040"/>
        </w:tabs>
        <w:spacing w:line="360" w:lineRule="auto"/>
        <w:ind w:left="360"/>
        <w:rPr>
          <w:szCs w:val="24"/>
        </w:rPr>
      </w:pPr>
    </w:p>
    <w:p w14:paraId="3DB7285A" w14:textId="7D5708B4" w:rsidR="00D46AF9" w:rsidRDefault="003F47D5" w:rsidP="008763AB">
      <w:pPr>
        <w:pStyle w:val="ListParagraph"/>
        <w:tabs>
          <w:tab w:val="left" w:pos="5040"/>
        </w:tabs>
        <w:spacing w:line="360" w:lineRule="auto"/>
        <w:ind w:left="360"/>
        <w:rPr>
          <w:b/>
          <w:bCs/>
          <w:szCs w:val="24"/>
        </w:rPr>
      </w:pPr>
      <w:r w:rsidRPr="003F47D5">
        <w:rPr>
          <w:b/>
          <w:bCs/>
          <w:szCs w:val="24"/>
        </w:rPr>
        <w:t>Signed at Austin, Texas the __</w:t>
      </w:r>
      <w:r w:rsidR="007B312E">
        <w:rPr>
          <w:b/>
          <w:bCs/>
          <w:szCs w:val="24"/>
        </w:rPr>
        <w:t>___ day of ________________ 2021</w:t>
      </w:r>
      <w:r w:rsidRPr="003F47D5">
        <w:rPr>
          <w:b/>
          <w:bCs/>
          <w:szCs w:val="24"/>
        </w:rPr>
        <w:t>.</w:t>
      </w:r>
    </w:p>
    <w:p w14:paraId="3693EA39" w14:textId="77777777" w:rsidR="003F47D5" w:rsidRDefault="003F47D5" w:rsidP="008763AB">
      <w:pPr>
        <w:pStyle w:val="ListParagraph"/>
        <w:tabs>
          <w:tab w:val="left" w:pos="5040"/>
        </w:tabs>
        <w:spacing w:line="360" w:lineRule="auto"/>
        <w:ind w:left="360"/>
        <w:rPr>
          <w:b/>
          <w:bCs/>
          <w:szCs w:val="24"/>
        </w:rPr>
      </w:pPr>
    </w:p>
    <w:p w14:paraId="638D6B44" w14:textId="77777777" w:rsidR="003F47D5" w:rsidRDefault="003F47D5" w:rsidP="008763AB">
      <w:pPr>
        <w:pStyle w:val="ListParagraph"/>
        <w:tabs>
          <w:tab w:val="left" w:pos="5040"/>
        </w:tabs>
        <w:spacing w:line="360" w:lineRule="auto"/>
        <w:ind w:left="360"/>
        <w:rPr>
          <w:b/>
          <w:bCs/>
          <w:szCs w:val="24"/>
        </w:rPr>
      </w:pPr>
    </w:p>
    <w:p w14:paraId="4358F262" w14:textId="77777777" w:rsidR="003F47D5" w:rsidRDefault="003F47D5" w:rsidP="003F47D5">
      <w:pPr>
        <w:pStyle w:val="ListParagraph"/>
        <w:tabs>
          <w:tab w:val="left" w:pos="5040"/>
        </w:tabs>
        <w:ind w:left="360"/>
        <w:rPr>
          <w:b/>
          <w:bCs/>
          <w:szCs w:val="24"/>
        </w:rPr>
      </w:pPr>
      <w:r>
        <w:rPr>
          <w:b/>
          <w:bCs/>
          <w:szCs w:val="24"/>
        </w:rPr>
        <w:tab/>
        <w:t>___________________________________</w:t>
      </w:r>
      <w:r>
        <w:rPr>
          <w:b/>
          <w:bCs/>
          <w:szCs w:val="24"/>
        </w:rPr>
        <w:tab/>
      </w:r>
    </w:p>
    <w:p w14:paraId="46577BE8" w14:textId="77777777" w:rsidR="003F47D5" w:rsidRPr="003F47D5" w:rsidRDefault="003F47D5" w:rsidP="003F47D5">
      <w:pPr>
        <w:pStyle w:val="ListParagraph"/>
        <w:tabs>
          <w:tab w:val="left" w:pos="5040"/>
        </w:tabs>
        <w:ind w:left="360"/>
        <w:rPr>
          <w:b/>
          <w:bCs/>
          <w:szCs w:val="24"/>
        </w:rPr>
      </w:pPr>
      <w:r>
        <w:rPr>
          <w:b/>
          <w:bCs/>
          <w:szCs w:val="24"/>
        </w:rPr>
        <w:tab/>
        <w:t>ADMINISTRATIVE LAW JUDGE</w:t>
      </w:r>
    </w:p>
    <w:sectPr w:rsidR="003F47D5" w:rsidRPr="003F47D5" w:rsidSect="00A967D0">
      <w:footerReference w:type="even" r:id="rId11"/>
      <w:footerReference w:type="defaul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466B7" w14:textId="77777777" w:rsidR="00A51669" w:rsidRDefault="00A51669">
      <w:r>
        <w:separator/>
      </w:r>
    </w:p>
  </w:endnote>
  <w:endnote w:type="continuationSeparator" w:id="0">
    <w:p w14:paraId="113FC1AA" w14:textId="77777777" w:rsidR="00A51669" w:rsidRDefault="00A5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E9AC5" w14:textId="77777777" w:rsidR="00D46AF9" w:rsidRDefault="00D46AF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244ACF" w14:textId="77777777" w:rsidR="00D46AF9" w:rsidRDefault="00D46AF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5D94C" w14:textId="77777777" w:rsidR="00D46AF9" w:rsidRDefault="00D46AF9" w:rsidP="00BE5182">
    <w:pPr>
      <w:pStyle w:val="Footer"/>
    </w:pPr>
  </w:p>
  <w:p w14:paraId="78FE4087" w14:textId="77777777" w:rsidR="00D46AF9" w:rsidRDefault="00D46AF9" w:rsidP="00BE5182">
    <w:pPr>
      <w:pStyle w:val="Footer"/>
    </w:pPr>
  </w:p>
  <w:p w14:paraId="4CFE6810" w14:textId="14C70D54" w:rsidR="00D46AF9" w:rsidRDefault="00D46AF9" w:rsidP="00BE5182">
    <w:pPr>
      <w:pStyle w:val="Footer"/>
    </w:pPr>
    <w:r w:rsidRPr="006204F5">
      <w:t>Docket No.</w:t>
    </w:r>
    <w:r>
      <w:t xml:space="preserve"> </w:t>
    </w:r>
    <w:r w:rsidR="00D072FE">
      <w:t>49383</w:t>
    </w:r>
    <w:r>
      <w:t xml:space="preserve">                              </w:t>
    </w:r>
    <w:r>
      <w:rPr>
        <w:szCs w:val="16"/>
      </w:rPr>
      <w:t xml:space="preserve">                                                          </w:t>
    </w:r>
    <w:r>
      <w:tab/>
      <w:t xml:space="preserve">Page </w:t>
    </w:r>
    <w:r>
      <w:fldChar w:fldCharType="begin"/>
    </w:r>
    <w:r>
      <w:instrText xml:space="preserve"> PAGE </w:instrText>
    </w:r>
    <w:r>
      <w:fldChar w:fldCharType="separate"/>
    </w:r>
    <w:r w:rsidR="00021073">
      <w:rPr>
        <w:noProof/>
      </w:rPr>
      <w:t>4</w:t>
    </w:r>
    <w:r>
      <w:rPr>
        <w:noProof/>
      </w:rPr>
      <w:fldChar w:fldCharType="end"/>
    </w:r>
    <w:r>
      <w:t xml:space="preserve"> of </w:t>
    </w:r>
    <w:r>
      <w:rPr>
        <w:noProof/>
      </w:rPr>
      <w:fldChar w:fldCharType="begin"/>
    </w:r>
    <w:r>
      <w:rPr>
        <w:noProof/>
      </w:rPr>
      <w:instrText xml:space="preserve"> NUMPAGES </w:instrText>
    </w:r>
    <w:r>
      <w:rPr>
        <w:noProof/>
      </w:rPr>
      <w:fldChar w:fldCharType="separate"/>
    </w:r>
    <w:r w:rsidR="00021073">
      <w:rPr>
        <w:noProof/>
      </w:rPr>
      <w:t>12</w:t>
    </w:r>
    <w:r>
      <w:rPr>
        <w:noProof/>
      </w:rPr>
      <w:fldChar w:fldCharType="end"/>
    </w:r>
    <w:r>
      <w:rPr>
        <w:noProof/>
      </w:rPr>
      <w:t xml:space="preserve"> </w:t>
    </w:r>
  </w:p>
  <w:p w14:paraId="56EB12BD" w14:textId="77777777" w:rsidR="00D46AF9" w:rsidRDefault="00D46AF9" w:rsidP="00BE5182">
    <w:pPr>
      <w:pStyle w:val="Footer"/>
      <w:rPr>
        <w:noProof/>
      </w:rPr>
    </w:pPr>
    <w:r>
      <w:rPr>
        <w:noProof/>
      </w:rPr>
      <w:t>Agreed Motion to Admit Evidence and Proposed Notice of Approval</w:t>
    </w:r>
  </w:p>
  <w:p w14:paraId="133AD034" w14:textId="77777777" w:rsidR="00D46AF9" w:rsidRDefault="00D46AF9" w:rsidP="00BE5182">
    <w:pPr>
      <w:pStyle w:val="Footer"/>
    </w:pPr>
  </w:p>
  <w:p w14:paraId="525211D0" w14:textId="77777777" w:rsidR="00D46AF9" w:rsidRDefault="00D46AF9">
    <w:pPr>
      <w:pStyle w:val="Footer"/>
      <w:jc w:val="center"/>
    </w:pPr>
  </w:p>
  <w:p w14:paraId="318237DF" w14:textId="77777777" w:rsidR="00D46AF9" w:rsidRDefault="00D46AF9"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15CC3" w14:textId="12AFC27A" w:rsidR="00D46AF9" w:rsidRDefault="00D46AF9"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021073">
      <w:rPr>
        <w:noProof/>
      </w:rPr>
      <w:t>12</w:t>
    </w:r>
    <w:r>
      <w:rPr>
        <w:noProof/>
      </w:rPr>
      <w:fldChar w:fldCharType="end"/>
    </w:r>
    <w:r>
      <w:rPr>
        <w:noProof/>
      </w:rPr>
      <w:t xml:space="preserve"> </w:t>
    </w:r>
  </w:p>
  <w:p w14:paraId="54C08E90" w14:textId="77777777" w:rsidR="00D46AF9" w:rsidRDefault="00D46AF9" w:rsidP="00BE5182">
    <w:pPr>
      <w:pStyle w:val="Footer"/>
    </w:pPr>
    <w:r>
      <w:rPr>
        <w:noProof/>
      </w:rPr>
      <w:t>SOAH Docket No. 473-17-2560.WS</w:t>
    </w:r>
  </w:p>
  <w:p w14:paraId="7A2A0F76" w14:textId="77777777" w:rsidR="00D46AF9" w:rsidRDefault="00D46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6B9D9" w14:textId="77777777" w:rsidR="00A51669" w:rsidRDefault="00A51669">
      <w:r>
        <w:separator/>
      </w:r>
    </w:p>
  </w:footnote>
  <w:footnote w:type="continuationSeparator" w:id="0">
    <w:p w14:paraId="6D567B6C" w14:textId="77777777" w:rsidR="00A51669" w:rsidRDefault="00A51669">
      <w:r>
        <w:continuationSeparator/>
      </w:r>
    </w:p>
  </w:footnote>
  <w:footnote w:id="1">
    <w:p w14:paraId="3E68F6DA" w14:textId="77777777" w:rsidR="00D46AF9" w:rsidRDefault="00D46AF9">
      <w:pPr>
        <w:pStyle w:val="FootnoteText"/>
      </w:pPr>
      <w:r>
        <w:tab/>
      </w:r>
      <w:r>
        <w:rPr>
          <w:rStyle w:val="FootnoteReference"/>
        </w:rPr>
        <w:footnoteRef/>
      </w:r>
      <w:r>
        <w:t xml:space="preserve">  Tex. Gov’t Code </w:t>
      </w:r>
      <w:r w:rsidRPr="00DA575E">
        <w:rPr>
          <w:szCs w:val="24"/>
        </w:rPr>
        <w:t>§</w:t>
      </w:r>
      <w:r>
        <w:rPr>
          <w:szCs w:val="24"/>
        </w:rPr>
        <w:t xml:space="preserve">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7"/>
  </w:num>
  <w:num w:numId="3">
    <w:abstractNumId w:val="5"/>
  </w:num>
  <w:num w:numId="4">
    <w:abstractNumId w:val="2"/>
  </w:num>
  <w:num w:numId="5">
    <w:abstractNumId w:val="16"/>
  </w:num>
  <w:num w:numId="6">
    <w:abstractNumId w:val="15"/>
  </w:num>
  <w:num w:numId="7">
    <w:abstractNumId w:val="7"/>
  </w:num>
  <w:num w:numId="8">
    <w:abstractNumId w:val="8"/>
  </w:num>
  <w:num w:numId="9">
    <w:abstractNumId w:val="10"/>
  </w:num>
  <w:num w:numId="10">
    <w:abstractNumId w:val="13"/>
  </w:num>
  <w:num w:numId="11">
    <w:abstractNumId w:val="11"/>
  </w:num>
  <w:num w:numId="12">
    <w:abstractNumId w:val="9"/>
  </w:num>
  <w:num w:numId="13">
    <w:abstractNumId w:val="14"/>
  </w:num>
  <w:num w:numId="14">
    <w:abstractNumId w:val="4"/>
  </w:num>
  <w:num w:numId="15">
    <w:abstractNumId w:val="1"/>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46E"/>
    <w:rsid w:val="00006869"/>
    <w:rsid w:val="000123B0"/>
    <w:rsid w:val="000134BB"/>
    <w:rsid w:val="0001422F"/>
    <w:rsid w:val="00015160"/>
    <w:rsid w:val="000204BE"/>
    <w:rsid w:val="00021073"/>
    <w:rsid w:val="000233F8"/>
    <w:rsid w:val="00023ABE"/>
    <w:rsid w:val="00024A22"/>
    <w:rsid w:val="000322DC"/>
    <w:rsid w:val="00032B20"/>
    <w:rsid w:val="000433B8"/>
    <w:rsid w:val="00050EC3"/>
    <w:rsid w:val="00051DBE"/>
    <w:rsid w:val="000530F6"/>
    <w:rsid w:val="0005545F"/>
    <w:rsid w:val="00060186"/>
    <w:rsid w:val="000621BB"/>
    <w:rsid w:val="000638CA"/>
    <w:rsid w:val="000668F3"/>
    <w:rsid w:val="00066912"/>
    <w:rsid w:val="00070743"/>
    <w:rsid w:val="00071FF4"/>
    <w:rsid w:val="000767DB"/>
    <w:rsid w:val="000814EA"/>
    <w:rsid w:val="000857EC"/>
    <w:rsid w:val="00092B02"/>
    <w:rsid w:val="0009361B"/>
    <w:rsid w:val="0009426E"/>
    <w:rsid w:val="00094D6D"/>
    <w:rsid w:val="000A27F2"/>
    <w:rsid w:val="000A76C9"/>
    <w:rsid w:val="000B10C9"/>
    <w:rsid w:val="000B163B"/>
    <w:rsid w:val="000B1812"/>
    <w:rsid w:val="000B23B4"/>
    <w:rsid w:val="000B64AC"/>
    <w:rsid w:val="000B72D2"/>
    <w:rsid w:val="000C38B9"/>
    <w:rsid w:val="000C3B73"/>
    <w:rsid w:val="000C3E5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E43"/>
    <w:rsid w:val="00127224"/>
    <w:rsid w:val="0013034A"/>
    <w:rsid w:val="00131AA0"/>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201516"/>
    <w:rsid w:val="0020243D"/>
    <w:rsid w:val="00203C6B"/>
    <w:rsid w:val="0020473E"/>
    <w:rsid w:val="00204EF1"/>
    <w:rsid w:val="0021454E"/>
    <w:rsid w:val="002151B1"/>
    <w:rsid w:val="0021567A"/>
    <w:rsid w:val="002171A2"/>
    <w:rsid w:val="00217977"/>
    <w:rsid w:val="00220E75"/>
    <w:rsid w:val="0022173D"/>
    <w:rsid w:val="002239A9"/>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6BA8"/>
    <w:rsid w:val="002A0192"/>
    <w:rsid w:val="002A028D"/>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2AAC"/>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5864"/>
    <w:rsid w:val="00336ACF"/>
    <w:rsid w:val="00336E29"/>
    <w:rsid w:val="00341854"/>
    <w:rsid w:val="003439A8"/>
    <w:rsid w:val="003451DE"/>
    <w:rsid w:val="003455B0"/>
    <w:rsid w:val="00350090"/>
    <w:rsid w:val="00355905"/>
    <w:rsid w:val="00355E8D"/>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87828"/>
    <w:rsid w:val="00390953"/>
    <w:rsid w:val="00391CAF"/>
    <w:rsid w:val="0039363F"/>
    <w:rsid w:val="00393BC4"/>
    <w:rsid w:val="00393CAA"/>
    <w:rsid w:val="0039591B"/>
    <w:rsid w:val="00397341"/>
    <w:rsid w:val="003A0951"/>
    <w:rsid w:val="003A1B53"/>
    <w:rsid w:val="003A2B88"/>
    <w:rsid w:val="003A338C"/>
    <w:rsid w:val="003A53E1"/>
    <w:rsid w:val="003A7281"/>
    <w:rsid w:val="003B1A9C"/>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7D5"/>
    <w:rsid w:val="003F72A0"/>
    <w:rsid w:val="00401097"/>
    <w:rsid w:val="00403B88"/>
    <w:rsid w:val="00404493"/>
    <w:rsid w:val="00404D67"/>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459"/>
    <w:rsid w:val="0046377C"/>
    <w:rsid w:val="00464A13"/>
    <w:rsid w:val="004668FF"/>
    <w:rsid w:val="00466FD6"/>
    <w:rsid w:val="00472293"/>
    <w:rsid w:val="00472755"/>
    <w:rsid w:val="00473325"/>
    <w:rsid w:val="0047345B"/>
    <w:rsid w:val="00473593"/>
    <w:rsid w:val="00473E17"/>
    <w:rsid w:val="0048164A"/>
    <w:rsid w:val="00482FA6"/>
    <w:rsid w:val="00483D52"/>
    <w:rsid w:val="00485D02"/>
    <w:rsid w:val="00485D9D"/>
    <w:rsid w:val="004870F3"/>
    <w:rsid w:val="00490341"/>
    <w:rsid w:val="00490A9A"/>
    <w:rsid w:val="00491605"/>
    <w:rsid w:val="00492C92"/>
    <w:rsid w:val="004933EC"/>
    <w:rsid w:val="004951D9"/>
    <w:rsid w:val="004A25AE"/>
    <w:rsid w:val="004A2E3B"/>
    <w:rsid w:val="004A4C04"/>
    <w:rsid w:val="004B4A42"/>
    <w:rsid w:val="004C4866"/>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1A15"/>
    <w:rsid w:val="00525DA6"/>
    <w:rsid w:val="00535DF6"/>
    <w:rsid w:val="005374BB"/>
    <w:rsid w:val="0054012D"/>
    <w:rsid w:val="00544876"/>
    <w:rsid w:val="00544AFB"/>
    <w:rsid w:val="005528A6"/>
    <w:rsid w:val="00553728"/>
    <w:rsid w:val="00553BD2"/>
    <w:rsid w:val="00555E35"/>
    <w:rsid w:val="005561C3"/>
    <w:rsid w:val="005617AE"/>
    <w:rsid w:val="00561966"/>
    <w:rsid w:val="005714D1"/>
    <w:rsid w:val="00573F37"/>
    <w:rsid w:val="00574BA8"/>
    <w:rsid w:val="0057620A"/>
    <w:rsid w:val="00580835"/>
    <w:rsid w:val="00584056"/>
    <w:rsid w:val="005848CF"/>
    <w:rsid w:val="00587716"/>
    <w:rsid w:val="00591694"/>
    <w:rsid w:val="0059197A"/>
    <w:rsid w:val="00593015"/>
    <w:rsid w:val="00593F26"/>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5E3D"/>
    <w:rsid w:val="00677460"/>
    <w:rsid w:val="00677D7F"/>
    <w:rsid w:val="0068771C"/>
    <w:rsid w:val="00687C42"/>
    <w:rsid w:val="00687DD6"/>
    <w:rsid w:val="00690C52"/>
    <w:rsid w:val="00691C16"/>
    <w:rsid w:val="00692AD3"/>
    <w:rsid w:val="006964B5"/>
    <w:rsid w:val="00697D3C"/>
    <w:rsid w:val="006A0E79"/>
    <w:rsid w:val="006A105D"/>
    <w:rsid w:val="006A38B7"/>
    <w:rsid w:val="006B0846"/>
    <w:rsid w:val="006B325D"/>
    <w:rsid w:val="006B5BB7"/>
    <w:rsid w:val="006C162F"/>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3667"/>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6F6"/>
    <w:rsid w:val="0075298E"/>
    <w:rsid w:val="00752A91"/>
    <w:rsid w:val="0075420D"/>
    <w:rsid w:val="007543E4"/>
    <w:rsid w:val="007636DB"/>
    <w:rsid w:val="00764050"/>
    <w:rsid w:val="00765020"/>
    <w:rsid w:val="00766674"/>
    <w:rsid w:val="00770E04"/>
    <w:rsid w:val="007717F6"/>
    <w:rsid w:val="007726C7"/>
    <w:rsid w:val="007805C5"/>
    <w:rsid w:val="00781C44"/>
    <w:rsid w:val="0078209D"/>
    <w:rsid w:val="0078403E"/>
    <w:rsid w:val="00785B05"/>
    <w:rsid w:val="00785B54"/>
    <w:rsid w:val="00786F3D"/>
    <w:rsid w:val="00792010"/>
    <w:rsid w:val="00794983"/>
    <w:rsid w:val="007972AD"/>
    <w:rsid w:val="00797CC4"/>
    <w:rsid w:val="007A1D0F"/>
    <w:rsid w:val="007A38A3"/>
    <w:rsid w:val="007A3FFF"/>
    <w:rsid w:val="007A5F84"/>
    <w:rsid w:val="007A7DDA"/>
    <w:rsid w:val="007B1473"/>
    <w:rsid w:val="007B2CD4"/>
    <w:rsid w:val="007B312E"/>
    <w:rsid w:val="007B4CB2"/>
    <w:rsid w:val="007B5AE9"/>
    <w:rsid w:val="007B7FB8"/>
    <w:rsid w:val="007C074A"/>
    <w:rsid w:val="007C1025"/>
    <w:rsid w:val="007C26C6"/>
    <w:rsid w:val="007C6863"/>
    <w:rsid w:val="007C7DCC"/>
    <w:rsid w:val="007D21B3"/>
    <w:rsid w:val="007D2BF7"/>
    <w:rsid w:val="007D3627"/>
    <w:rsid w:val="007D4FDA"/>
    <w:rsid w:val="007D59AE"/>
    <w:rsid w:val="007D5FE5"/>
    <w:rsid w:val="007D6179"/>
    <w:rsid w:val="007D648C"/>
    <w:rsid w:val="007E3289"/>
    <w:rsid w:val="007E4601"/>
    <w:rsid w:val="007E4C7D"/>
    <w:rsid w:val="007E4FD6"/>
    <w:rsid w:val="007E5604"/>
    <w:rsid w:val="007F0319"/>
    <w:rsid w:val="007F05DA"/>
    <w:rsid w:val="007F19FD"/>
    <w:rsid w:val="007F2E0E"/>
    <w:rsid w:val="007F39AC"/>
    <w:rsid w:val="007F7062"/>
    <w:rsid w:val="00800450"/>
    <w:rsid w:val="0080064A"/>
    <w:rsid w:val="00805FB2"/>
    <w:rsid w:val="0080619A"/>
    <w:rsid w:val="00813008"/>
    <w:rsid w:val="00813959"/>
    <w:rsid w:val="008146C8"/>
    <w:rsid w:val="00823ABB"/>
    <w:rsid w:val="008258E3"/>
    <w:rsid w:val="00825B8A"/>
    <w:rsid w:val="00827E46"/>
    <w:rsid w:val="00842818"/>
    <w:rsid w:val="00844C36"/>
    <w:rsid w:val="00853470"/>
    <w:rsid w:val="0085431C"/>
    <w:rsid w:val="00854779"/>
    <w:rsid w:val="00854EC6"/>
    <w:rsid w:val="00855A5A"/>
    <w:rsid w:val="00856020"/>
    <w:rsid w:val="00857DE3"/>
    <w:rsid w:val="008640B2"/>
    <w:rsid w:val="00867C74"/>
    <w:rsid w:val="00873122"/>
    <w:rsid w:val="0087457F"/>
    <w:rsid w:val="008763AB"/>
    <w:rsid w:val="0088061E"/>
    <w:rsid w:val="008814ED"/>
    <w:rsid w:val="0088208F"/>
    <w:rsid w:val="00882394"/>
    <w:rsid w:val="00885CD1"/>
    <w:rsid w:val="008915EB"/>
    <w:rsid w:val="00893B11"/>
    <w:rsid w:val="008947F4"/>
    <w:rsid w:val="008A0CD3"/>
    <w:rsid w:val="008A696F"/>
    <w:rsid w:val="008B0CAF"/>
    <w:rsid w:val="008B1070"/>
    <w:rsid w:val="008B1C1A"/>
    <w:rsid w:val="008B3295"/>
    <w:rsid w:val="008B5086"/>
    <w:rsid w:val="008C07E5"/>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833"/>
    <w:rsid w:val="009A7E13"/>
    <w:rsid w:val="009B0C68"/>
    <w:rsid w:val="009B0D86"/>
    <w:rsid w:val="009B2BE7"/>
    <w:rsid w:val="009B303C"/>
    <w:rsid w:val="009B3451"/>
    <w:rsid w:val="009B4782"/>
    <w:rsid w:val="009B49A7"/>
    <w:rsid w:val="009B61E3"/>
    <w:rsid w:val="009C1544"/>
    <w:rsid w:val="009C690A"/>
    <w:rsid w:val="009D0BBF"/>
    <w:rsid w:val="009D2646"/>
    <w:rsid w:val="009E0767"/>
    <w:rsid w:val="009E324E"/>
    <w:rsid w:val="009E3A90"/>
    <w:rsid w:val="009E4865"/>
    <w:rsid w:val="009E53B8"/>
    <w:rsid w:val="009E5D35"/>
    <w:rsid w:val="009E68FE"/>
    <w:rsid w:val="009F39D5"/>
    <w:rsid w:val="009F3C45"/>
    <w:rsid w:val="009F4682"/>
    <w:rsid w:val="009F4CE6"/>
    <w:rsid w:val="009F6C74"/>
    <w:rsid w:val="00A00FE7"/>
    <w:rsid w:val="00A0318D"/>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1669"/>
    <w:rsid w:val="00A533CB"/>
    <w:rsid w:val="00A54A6B"/>
    <w:rsid w:val="00A55886"/>
    <w:rsid w:val="00A57AC6"/>
    <w:rsid w:val="00A603FA"/>
    <w:rsid w:val="00A62FB9"/>
    <w:rsid w:val="00A702F0"/>
    <w:rsid w:val="00A70979"/>
    <w:rsid w:val="00A714E3"/>
    <w:rsid w:val="00A725CA"/>
    <w:rsid w:val="00A747AD"/>
    <w:rsid w:val="00A75CE3"/>
    <w:rsid w:val="00A75CE5"/>
    <w:rsid w:val="00A76E69"/>
    <w:rsid w:val="00A82093"/>
    <w:rsid w:val="00A82BFB"/>
    <w:rsid w:val="00A83778"/>
    <w:rsid w:val="00A851D8"/>
    <w:rsid w:val="00A94CB3"/>
    <w:rsid w:val="00A967D0"/>
    <w:rsid w:val="00A96F2C"/>
    <w:rsid w:val="00AA07C9"/>
    <w:rsid w:val="00AA0D04"/>
    <w:rsid w:val="00AA1D87"/>
    <w:rsid w:val="00AA1EF3"/>
    <w:rsid w:val="00AA212D"/>
    <w:rsid w:val="00AA4397"/>
    <w:rsid w:val="00AA4BF1"/>
    <w:rsid w:val="00AA5FE0"/>
    <w:rsid w:val="00AB4466"/>
    <w:rsid w:val="00AC2E8F"/>
    <w:rsid w:val="00AC4F67"/>
    <w:rsid w:val="00AC5523"/>
    <w:rsid w:val="00AC5BD9"/>
    <w:rsid w:val="00AC67DA"/>
    <w:rsid w:val="00AD1A5A"/>
    <w:rsid w:val="00AD1E9F"/>
    <w:rsid w:val="00AD200F"/>
    <w:rsid w:val="00AD27C1"/>
    <w:rsid w:val="00AD5115"/>
    <w:rsid w:val="00AD5910"/>
    <w:rsid w:val="00AD7749"/>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6DE3"/>
    <w:rsid w:val="00B31062"/>
    <w:rsid w:val="00B33549"/>
    <w:rsid w:val="00B34890"/>
    <w:rsid w:val="00B36608"/>
    <w:rsid w:val="00B41936"/>
    <w:rsid w:val="00B435B5"/>
    <w:rsid w:val="00B43A8C"/>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67A0"/>
    <w:rsid w:val="00B87447"/>
    <w:rsid w:val="00B9209D"/>
    <w:rsid w:val="00B951B6"/>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4A11"/>
    <w:rsid w:val="00BB51B6"/>
    <w:rsid w:val="00BB51DE"/>
    <w:rsid w:val="00BB53AD"/>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CEE"/>
    <w:rsid w:val="00C22F7D"/>
    <w:rsid w:val="00C23AFC"/>
    <w:rsid w:val="00C23DA4"/>
    <w:rsid w:val="00C25FEB"/>
    <w:rsid w:val="00C34BFD"/>
    <w:rsid w:val="00C372B3"/>
    <w:rsid w:val="00C417D0"/>
    <w:rsid w:val="00C418F4"/>
    <w:rsid w:val="00C42950"/>
    <w:rsid w:val="00C442AE"/>
    <w:rsid w:val="00C472A2"/>
    <w:rsid w:val="00C54093"/>
    <w:rsid w:val="00C541E5"/>
    <w:rsid w:val="00C55671"/>
    <w:rsid w:val="00C5609C"/>
    <w:rsid w:val="00C603C3"/>
    <w:rsid w:val="00C61F66"/>
    <w:rsid w:val="00C62A31"/>
    <w:rsid w:val="00C64532"/>
    <w:rsid w:val="00C710CF"/>
    <w:rsid w:val="00C7196E"/>
    <w:rsid w:val="00C76D48"/>
    <w:rsid w:val="00C800D7"/>
    <w:rsid w:val="00C80C13"/>
    <w:rsid w:val="00C82E5D"/>
    <w:rsid w:val="00C87FC2"/>
    <w:rsid w:val="00C91996"/>
    <w:rsid w:val="00CA1005"/>
    <w:rsid w:val="00CA3F65"/>
    <w:rsid w:val="00CB05D0"/>
    <w:rsid w:val="00CB13E6"/>
    <w:rsid w:val="00CB1B18"/>
    <w:rsid w:val="00CB3671"/>
    <w:rsid w:val="00CB47F7"/>
    <w:rsid w:val="00CB6492"/>
    <w:rsid w:val="00CC22BE"/>
    <w:rsid w:val="00CC2548"/>
    <w:rsid w:val="00CC2E19"/>
    <w:rsid w:val="00CC3603"/>
    <w:rsid w:val="00CC45F3"/>
    <w:rsid w:val="00CC787F"/>
    <w:rsid w:val="00CD3520"/>
    <w:rsid w:val="00CD3577"/>
    <w:rsid w:val="00CD5A15"/>
    <w:rsid w:val="00CD7193"/>
    <w:rsid w:val="00CE16ED"/>
    <w:rsid w:val="00CE66B6"/>
    <w:rsid w:val="00CE6EF2"/>
    <w:rsid w:val="00CF0F9C"/>
    <w:rsid w:val="00CF3690"/>
    <w:rsid w:val="00D01DC2"/>
    <w:rsid w:val="00D03766"/>
    <w:rsid w:val="00D050FE"/>
    <w:rsid w:val="00D072FE"/>
    <w:rsid w:val="00D1133B"/>
    <w:rsid w:val="00D11758"/>
    <w:rsid w:val="00D11D83"/>
    <w:rsid w:val="00D12BA5"/>
    <w:rsid w:val="00D207FC"/>
    <w:rsid w:val="00D2238A"/>
    <w:rsid w:val="00D23305"/>
    <w:rsid w:val="00D267C3"/>
    <w:rsid w:val="00D27820"/>
    <w:rsid w:val="00D32DFB"/>
    <w:rsid w:val="00D33BD9"/>
    <w:rsid w:val="00D35DEF"/>
    <w:rsid w:val="00D41D18"/>
    <w:rsid w:val="00D44CF6"/>
    <w:rsid w:val="00D46AF9"/>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7575A"/>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575E"/>
    <w:rsid w:val="00DA7444"/>
    <w:rsid w:val="00DB052A"/>
    <w:rsid w:val="00DB09C5"/>
    <w:rsid w:val="00DB2527"/>
    <w:rsid w:val="00DB300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4E5C"/>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70DBA"/>
    <w:rsid w:val="00E7256A"/>
    <w:rsid w:val="00E752FC"/>
    <w:rsid w:val="00E77066"/>
    <w:rsid w:val="00E770E2"/>
    <w:rsid w:val="00E81F02"/>
    <w:rsid w:val="00E87ACF"/>
    <w:rsid w:val="00E941C9"/>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4C4C"/>
    <w:rsid w:val="00EC5E5D"/>
    <w:rsid w:val="00EC60C5"/>
    <w:rsid w:val="00EC6C0A"/>
    <w:rsid w:val="00ED3908"/>
    <w:rsid w:val="00ED4425"/>
    <w:rsid w:val="00ED705B"/>
    <w:rsid w:val="00EE349A"/>
    <w:rsid w:val="00EE6EF1"/>
    <w:rsid w:val="00EF0E4E"/>
    <w:rsid w:val="00EF1A01"/>
    <w:rsid w:val="00EF39CA"/>
    <w:rsid w:val="00F00A5C"/>
    <w:rsid w:val="00F013C0"/>
    <w:rsid w:val="00F01804"/>
    <w:rsid w:val="00F05B93"/>
    <w:rsid w:val="00F05C30"/>
    <w:rsid w:val="00F06133"/>
    <w:rsid w:val="00F10335"/>
    <w:rsid w:val="00F10B0E"/>
    <w:rsid w:val="00F121A6"/>
    <w:rsid w:val="00F16117"/>
    <w:rsid w:val="00F209C9"/>
    <w:rsid w:val="00F252FC"/>
    <w:rsid w:val="00F26DAF"/>
    <w:rsid w:val="00F2767B"/>
    <w:rsid w:val="00F27DD3"/>
    <w:rsid w:val="00F30D22"/>
    <w:rsid w:val="00F3191C"/>
    <w:rsid w:val="00F34435"/>
    <w:rsid w:val="00F37917"/>
    <w:rsid w:val="00F4100F"/>
    <w:rsid w:val="00F41D7C"/>
    <w:rsid w:val="00F46C47"/>
    <w:rsid w:val="00F475F1"/>
    <w:rsid w:val="00F537DC"/>
    <w:rsid w:val="00F552DE"/>
    <w:rsid w:val="00F56EE8"/>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8A7"/>
    <w:rsid w:val="00F94F2F"/>
    <w:rsid w:val="00FA1367"/>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6E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7E3289"/>
    <w:pPr>
      <w:tabs>
        <w:tab w:val="left" w:pos="720"/>
      </w:tabs>
      <w:ind w:firstLine="720"/>
    </w:pPr>
    <w:rPr>
      <w:color w:val="000000" w:themeColor="text1"/>
    </w:rPr>
  </w:style>
  <w:style w:type="paragraph" w:customStyle="1" w:styleId="LGPUCFootnote">
    <w:name w:val="LG PUC Footnote"/>
    <w:basedOn w:val="Normal"/>
    <w:qFormat/>
    <w:rsid w:val="007E3289"/>
    <w:pPr>
      <w:widowControl w:val="0"/>
      <w:tabs>
        <w:tab w:val="left" w:pos="1080"/>
      </w:tabs>
      <w:spacing w:before="120" w:line="240" w:lineRule="exact"/>
      <w:ind w:firstLine="720"/>
    </w:pPr>
    <w:rPr>
      <w:color w:val="000000" w:themeColor="text1"/>
      <w:sz w:val="20"/>
    </w:rPr>
  </w:style>
  <w:style w:type="paragraph" w:styleId="BodyTextIndent2">
    <w:name w:val="Body Text Indent 2"/>
    <w:basedOn w:val="Normal"/>
    <w:link w:val="BodyTextIndent2Char"/>
    <w:unhideWhenUsed/>
    <w:rsid w:val="00CC2548"/>
    <w:pPr>
      <w:spacing w:after="120" w:line="480" w:lineRule="auto"/>
      <w:ind w:left="360"/>
    </w:pPr>
  </w:style>
  <w:style w:type="character" w:customStyle="1" w:styleId="BodyTextIndent2Char">
    <w:name w:val="Body Text Indent 2 Char"/>
    <w:basedOn w:val="DefaultParagraphFont"/>
    <w:link w:val="BodyTextIndent2"/>
    <w:rsid w:val="00CC2548"/>
    <w:rPr>
      <w:sz w:val="24"/>
    </w:rPr>
  </w:style>
  <w:style w:type="paragraph" w:customStyle="1" w:styleId="LGSignature">
    <w:name w:val="LG Signature"/>
    <w:basedOn w:val="Signature"/>
    <w:next w:val="LGBodyTextSS"/>
    <w:qFormat/>
    <w:rsid w:val="00CC2548"/>
    <w:rPr>
      <w:color w:val="000000"/>
    </w:rPr>
  </w:style>
  <w:style w:type="paragraph" w:customStyle="1" w:styleId="LGBodyTextSS">
    <w:name w:val="LG BodyTextSS"/>
    <w:basedOn w:val="BodyText"/>
    <w:qFormat/>
    <w:rsid w:val="00CC2548"/>
    <w:pPr>
      <w:tabs>
        <w:tab w:val="left" w:pos="720"/>
      </w:tabs>
      <w:spacing w:after="240" w:line="240" w:lineRule="auto"/>
      <w:ind w:firstLine="720"/>
    </w:pPr>
    <w:rPr>
      <w:color w:val="000000"/>
    </w:rPr>
  </w:style>
  <w:style w:type="paragraph" w:styleId="BodyTextIndent">
    <w:name w:val="Body Text Indent"/>
    <w:basedOn w:val="Normal"/>
    <w:link w:val="BodyTextIndentChar"/>
    <w:uiPriority w:val="99"/>
    <w:semiHidden/>
    <w:unhideWhenUsed/>
    <w:rsid w:val="00CC2548"/>
    <w:pPr>
      <w:spacing w:after="120"/>
      <w:ind w:left="360"/>
      <w:jc w:val="left"/>
    </w:pPr>
    <w:rPr>
      <w:rFonts w:eastAsia="Calibri"/>
      <w:color w:val="000000"/>
      <w:szCs w:val="24"/>
    </w:rPr>
  </w:style>
  <w:style w:type="character" w:customStyle="1" w:styleId="BodyTextIndentChar">
    <w:name w:val="Body Text Indent Char"/>
    <w:basedOn w:val="DefaultParagraphFont"/>
    <w:link w:val="BodyTextIndent"/>
    <w:uiPriority w:val="99"/>
    <w:semiHidden/>
    <w:rsid w:val="00CC2548"/>
    <w:rPr>
      <w:rFonts w:eastAsia="Calibri"/>
      <w:color w:val="000000"/>
      <w:sz w:val="24"/>
      <w:szCs w:val="24"/>
    </w:rPr>
  </w:style>
  <w:style w:type="paragraph" w:styleId="Signature">
    <w:name w:val="Signature"/>
    <w:basedOn w:val="Normal"/>
    <w:link w:val="SignatureChar"/>
    <w:semiHidden/>
    <w:unhideWhenUsed/>
    <w:rsid w:val="00CC2548"/>
    <w:pPr>
      <w:ind w:left="4320"/>
    </w:pPr>
  </w:style>
  <w:style w:type="character" w:customStyle="1" w:styleId="SignatureChar">
    <w:name w:val="Signature Char"/>
    <w:basedOn w:val="DefaultParagraphFont"/>
    <w:link w:val="Signature"/>
    <w:semiHidden/>
    <w:rsid w:val="00CC254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townsend@lglawfirm.com"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hmin.Asher@puc.texas.gov"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barnes@lglawfirm.com" TargetMode="External"/><Relationship Id="rId4" Type="http://schemas.openxmlformats.org/officeDocument/2006/relationships/webSettings" Target="webSettings.xml"/><Relationship Id="rId9" Type="http://schemas.openxmlformats.org/officeDocument/2006/relationships/hyperlink" Target="mailto:cfaulk@lglawfir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2745</Words>
  <Characters>15648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2021-04-08T16:53:00Z</dcterms:created>
  <dcterms:modified xsi:type="dcterms:W3CDTF">2021-04-08T16:53:00Z</dcterms:modified>
</cp:coreProperties>
</file>